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A9BC0" w14:textId="77777777" w:rsidR="00540202" w:rsidRPr="00540202" w:rsidRDefault="00540202" w:rsidP="00540202">
      <w:pPr>
        <w:widowControl w:val="0"/>
        <w:suppressAutoHyphens/>
        <w:ind w:right="57" w:firstLine="0"/>
        <w:jc w:val="right"/>
        <w:rPr>
          <w:sz w:val="24"/>
          <w:szCs w:val="24"/>
          <w:lang w:val="ro-RO"/>
        </w:rPr>
      </w:pPr>
      <w:r w:rsidRPr="00540202">
        <w:rPr>
          <w:sz w:val="24"/>
          <w:szCs w:val="24"/>
          <w:lang w:val="ro-RO"/>
        </w:rPr>
        <w:t xml:space="preserve">Anexa nr. 3 </w:t>
      </w:r>
    </w:p>
    <w:p w14:paraId="0E35DD5C" w14:textId="77777777" w:rsidR="00540202" w:rsidRPr="00540202" w:rsidRDefault="00540202" w:rsidP="00540202">
      <w:pPr>
        <w:ind w:right="57" w:firstLine="0"/>
        <w:jc w:val="right"/>
        <w:rPr>
          <w:sz w:val="24"/>
          <w:szCs w:val="24"/>
          <w:lang w:val="ro-RO"/>
        </w:rPr>
      </w:pPr>
      <w:r w:rsidRPr="00540202">
        <w:rPr>
          <w:sz w:val="24"/>
          <w:szCs w:val="24"/>
          <w:lang w:val="ro-RO"/>
        </w:rPr>
        <w:t xml:space="preserve">la Regulamentul sanitar privind materialele </w:t>
      </w:r>
      <w:r w:rsidRPr="00540202">
        <w:rPr>
          <w:sz w:val="24"/>
          <w:szCs w:val="24"/>
          <w:lang w:val="ro-RO"/>
        </w:rPr>
        <w:br/>
        <w:t xml:space="preserve">și substanțele care intră în contact </w:t>
      </w:r>
      <w:r w:rsidRPr="00540202">
        <w:rPr>
          <w:sz w:val="24"/>
          <w:szCs w:val="24"/>
          <w:lang w:val="ro-RO"/>
        </w:rPr>
        <w:br/>
        <w:t>cu apa potabilă</w:t>
      </w:r>
      <w:r w:rsidRPr="00540202">
        <w:rPr>
          <w:sz w:val="24"/>
          <w:szCs w:val="24"/>
          <w:shd w:val="clear" w:color="auto" w:fill="FFFFFF"/>
          <w:lang w:val="ro-RO"/>
        </w:rPr>
        <w:t xml:space="preserve"> și metodele de testare</w:t>
      </w:r>
    </w:p>
    <w:p w14:paraId="4379C646" w14:textId="77777777" w:rsidR="00540202" w:rsidRPr="00540202" w:rsidRDefault="00540202" w:rsidP="00540202">
      <w:pPr>
        <w:widowControl w:val="0"/>
        <w:suppressAutoHyphens/>
        <w:ind w:right="57"/>
        <w:contextualSpacing/>
        <w:rPr>
          <w:b/>
          <w:bCs/>
          <w:sz w:val="24"/>
          <w:szCs w:val="24"/>
          <w:lang w:val="ro-RO"/>
        </w:rPr>
      </w:pPr>
    </w:p>
    <w:p w14:paraId="31B83995" w14:textId="77777777" w:rsidR="00540202" w:rsidRPr="00540202" w:rsidRDefault="00540202" w:rsidP="00540202">
      <w:pPr>
        <w:widowControl w:val="0"/>
        <w:suppressAutoHyphens/>
        <w:ind w:right="57" w:firstLine="0"/>
        <w:contextualSpacing/>
        <w:jc w:val="center"/>
        <w:rPr>
          <w:b/>
          <w:bCs/>
          <w:sz w:val="24"/>
          <w:szCs w:val="24"/>
          <w:lang w:val="ro-RO"/>
        </w:rPr>
      </w:pPr>
      <w:r w:rsidRPr="00540202">
        <w:rPr>
          <w:b/>
          <w:bCs/>
          <w:sz w:val="24"/>
          <w:szCs w:val="24"/>
          <w:lang w:val="ro-RO"/>
        </w:rPr>
        <w:t>MATERIALE</w:t>
      </w:r>
      <w:r w:rsidRPr="00540202">
        <w:rPr>
          <w:rFonts w:eastAsiaTheme="minorEastAsia"/>
          <w:b/>
          <w:bCs/>
          <w:spacing w:val="8"/>
          <w:sz w:val="24"/>
          <w:szCs w:val="24"/>
          <w:lang w:val="ro-RO"/>
        </w:rPr>
        <w:t xml:space="preserve"> </w:t>
      </w:r>
      <w:r w:rsidRPr="00540202">
        <w:rPr>
          <w:rFonts w:eastAsiaTheme="minorEastAsia"/>
          <w:b/>
          <w:bCs/>
          <w:sz w:val="24"/>
          <w:szCs w:val="24"/>
          <w:lang w:val="ro-RO"/>
        </w:rPr>
        <w:t>FINALE</w:t>
      </w:r>
      <w:r w:rsidRPr="00540202">
        <w:rPr>
          <w:rFonts w:eastAsiaTheme="minorEastAsia"/>
          <w:b/>
          <w:bCs/>
          <w:spacing w:val="10"/>
          <w:sz w:val="24"/>
          <w:szCs w:val="24"/>
          <w:lang w:val="ro-RO"/>
        </w:rPr>
        <w:t xml:space="preserve"> </w:t>
      </w:r>
      <w:r w:rsidRPr="00540202">
        <w:rPr>
          <w:rFonts w:eastAsiaTheme="minorEastAsia"/>
          <w:b/>
          <w:bCs/>
          <w:sz w:val="24"/>
          <w:szCs w:val="24"/>
          <w:lang w:val="ro-RO"/>
        </w:rPr>
        <w:t>PE</w:t>
      </w:r>
      <w:r w:rsidRPr="00540202">
        <w:rPr>
          <w:rFonts w:eastAsiaTheme="minorEastAsia"/>
          <w:b/>
          <w:bCs/>
          <w:spacing w:val="9"/>
          <w:sz w:val="24"/>
          <w:szCs w:val="24"/>
          <w:lang w:val="ro-RO"/>
        </w:rPr>
        <w:t xml:space="preserve"> </w:t>
      </w:r>
      <w:r w:rsidRPr="00540202">
        <w:rPr>
          <w:rFonts w:eastAsiaTheme="minorEastAsia"/>
          <w:b/>
          <w:bCs/>
          <w:sz w:val="24"/>
          <w:szCs w:val="24"/>
          <w:lang w:val="ro-RO"/>
        </w:rPr>
        <w:t>BAZĂ</w:t>
      </w:r>
      <w:r w:rsidRPr="00540202">
        <w:rPr>
          <w:rFonts w:eastAsiaTheme="minorEastAsia"/>
          <w:b/>
          <w:bCs/>
          <w:spacing w:val="10"/>
          <w:sz w:val="24"/>
          <w:szCs w:val="24"/>
          <w:lang w:val="ro-RO"/>
        </w:rPr>
        <w:t xml:space="preserve"> </w:t>
      </w:r>
      <w:r w:rsidRPr="00540202">
        <w:rPr>
          <w:rFonts w:eastAsiaTheme="minorEastAsia"/>
          <w:b/>
          <w:bCs/>
          <w:sz w:val="24"/>
          <w:szCs w:val="24"/>
          <w:lang w:val="ro-RO"/>
        </w:rPr>
        <w:t>DE</w:t>
      </w:r>
      <w:r w:rsidRPr="00540202">
        <w:rPr>
          <w:rFonts w:eastAsiaTheme="minorEastAsia"/>
          <w:b/>
          <w:bCs/>
          <w:spacing w:val="8"/>
          <w:sz w:val="24"/>
          <w:szCs w:val="24"/>
          <w:lang w:val="ro-RO"/>
        </w:rPr>
        <w:t xml:space="preserve"> </w:t>
      </w:r>
      <w:r w:rsidRPr="00540202">
        <w:rPr>
          <w:rFonts w:eastAsiaTheme="minorEastAsia"/>
          <w:b/>
          <w:bCs/>
          <w:sz w:val="24"/>
          <w:szCs w:val="24"/>
          <w:lang w:val="ro-RO"/>
        </w:rPr>
        <w:t>CIMENT</w:t>
      </w:r>
    </w:p>
    <w:p w14:paraId="0385CDEB" w14:textId="77777777" w:rsidR="00540202" w:rsidRPr="00540202" w:rsidRDefault="00540202" w:rsidP="00540202">
      <w:pPr>
        <w:widowControl w:val="0"/>
        <w:suppressAutoHyphens/>
        <w:ind w:right="57"/>
        <w:rPr>
          <w:b/>
          <w:bCs/>
          <w:sz w:val="24"/>
          <w:szCs w:val="24"/>
          <w:lang w:val="ro-RO"/>
        </w:rPr>
      </w:pPr>
    </w:p>
    <w:p w14:paraId="3F395A1B" w14:textId="77777777" w:rsidR="00540202" w:rsidRPr="00540202" w:rsidRDefault="00540202" w:rsidP="00540202">
      <w:pPr>
        <w:widowControl w:val="0"/>
        <w:suppressAutoHyphens/>
        <w:ind w:right="57" w:firstLine="0"/>
        <w:contextualSpacing/>
        <w:jc w:val="center"/>
        <w:rPr>
          <w:b/>
          <w:bCs/>
          <w:sz w:val="24"/>
          <w:szCs w:val="24"/>
          <w:lang w:val="ro-RO"/>
        </w:rPr>
      </w:pPr>
      <w:r w:rsidRPr="00540202">
        <w:rPr>
          <w:b/>
          <w:bCs/>
          <w:sz w:val="24"/>
          <w:szCs w:val="24"/>
          <w:lang w:val="ro-RO"/>
        </w:rPr>
        <w:t xml:space="preserve">Procedura generală de testare și acceptare a materialelor finale </w:t>
      </w:r>
      <w:r w:rsidRPr="00540202">
        <w:rPr>
          <w:b/>
          <w:bCs/>
          <w:sz w:val="24"/>
          <w:szCs w:val="24"/>
          <w:lang w:val="ro-RO"/>
        </w:rPr>
        <w:br/>
        <w:t>pe bază de ciment utilizate într-un produs</w:t>
      </w:r>
    </w:p>
    <w:p w14:paraId="16429E52" w14:textId="77777777" w:rsidR="00540202" w:rsidRPr="00540202" w:rsidRDefault="00540202" w:rsidP="00540202">
      <w:pPr>
        <w:widowControl w:val="0"/>
        <w:suppressAutoHyphens/>
        <w:ind w:right="57" w:firstLine="0"/>
        <w:contextualSpacing/>
        <w:jc w:val="center"/>
        <w:rPr>
          <w:sz w:val="24"/>
          <w:szCs w:val="24"/>
          <w:lang w:val="ro-RO"/>
        </w:rPr>
      </w:pPr>
    </w:p>
    <w:p w14:paraId="14C06178" w14:textId="77777777" w:rsidR="00540202" w:rsidRPr="00540202" w:rsidRDefault="00540202" w:rsidP="00540202">
      <w:pPr>
        <w:widowControl w:val="0"/>
        <w:numPr>
          <w:ilvl w:val="0"/>
          <w:numId w:val="15"/>
        </w:numPr>
        <w:tabs>
          <w:tab w:val="left" w:pos="993"/>
        </w:tabs>
        <w:suppressAutoHyphens/>
        <w:ind w:left="0" w:right="57" w:firstLine="709"/>
        <w:contextualSpacing/>
        <w:rPr>
          <w:sz w:val="24"/>
          <w:szCs w:val="24"/>
          <w:lang w:val="ro-RO"/>
        </w:rPr>
      </w:pPr>
      <w:r w:rsidRPr="00540202">
        <w:rPr>
          <w:sz w:val="24"/>
          <w:szCs w:val="24"/>
          <w:lang w:val="ro-RO"/>
        </w:rPr>
        <w:t xml:space="preserve"> Procedura de testare și acceptare a materialelor finale pe bază de ciment utilizate într-un produs cuprinde următoarele etape:</w:t>
      </w:r>
    </w:p>
    <w:p w14:paraId="3367FC7B" w14:textId="77777777" w:rsidR="00540202" w:rsidRPr="00540202" w:rsidRDefault="00540202" w:rsidP="00540202">
      <w:pPr>
        <w:widowControl w:val="0"/>
        <w:numPr>
          <w:ilvl w:val="1"/>
          <w:numId w:val="14"/>
        </w:numPr>
        <w:tabs>
          <w:tab w:val="left" w:pos="1134"/>
        </w:tabs>
        <w:suppressAutoHyphens/>
        <w:ind w:left="0" w:right="57" w:firstLine="709"/>
        <w:contextualSpacing/>
        <w:rPr>
          <w:sz w:val="24"/>
          <w:szCs w:val="24"/>
          <w:lang w:val="ro-RO"/>
        </w:rPr>
      </w:pPr>
      <w:r w:rsidRPr="00540202">
        <w:rPr>
          <w:sz w:val="24"/>
          <w:szCs w:val="24"/>
          <w:lang w:val="ro-RO"/>
        </w:rPr>
        <w:t xml:space="preserve"> etapa 1. Identificarea substanțelor relevante și a altor parametri relevanți în funcție de:</w:t>
      </w:r>
    </w:p>
    <w:p w14:paraId="374DC3E4" w14:textId="77777777" w:rsidR="00540202" w:rsidRPr="00540202" w:rsidRDefault="00540202" w:rsidP="00540202">
      <w:pPr>
        <w:widowControl w:val="0"/>
        <w:numPr>
          <w:ilvl w:val="2"/>
          <w:numId w:val="14"/>
        </w:numPr>
        <w:suppressAutoHyphens/>
        <w:ind w:left="0" w:right="57" w:firstLine="709"/>
        <w:contextualSpacing/>
        <w:rPr>
          <w:sz w:val="24"/>
          <w:szCs w:val="24"/>
          <w:lang w:val="ro-RO"/>
        </w:rPr>
      </w:pPr>
      <w:r w:rsidRPr="00540202">
        <w:rPr>
          <w:sz w:val="24"/>
          <w:szCs w:val="24"/>
          <w:lang w:val="ro-RO"/>
        </w:rPr>
        <w:t>clasificarea produselor sau a componentelor în grupe de risc și cerințele de testare aferente;</w:t>
      </w:r>
    </w:p>
    <w:p w14:paraId="3D60C710" w14:textId="77777777" w:rsidR="00540202" w:rsidRPr="00540202" w:rsidRDefault="00540202" w:rsidP="00540202">
      <w:pPr>
        <w:widowControl w:val="0"/>
        <w:numPr>
          <w:ilvl w:val="2"/>
          <w:numId w:val="14"/>
        </w:numPr>
        <w:suppressAutoHyphens/>
        <w:ind w:left="0" w:right="57" w:firstLine="709"/>
        <w:contextualSpacing/>
        <w:rPr>
          <w:sz w:val="24"/>
          <w:szCs w:val="24"/>
          <w:lang w:val="ro-RO"/>
        </w:rPr>
      </w:pPr>
      <w:r w:rsidRPr="00540202">
        <w:rPr>
          <w:sz w:val="24"/>
          <w:szCs w:val="24"/>
          <w:lang w:val="ro-RO"/>
        </w:rPr>
        <w:t>examinarea formulării;</w:t>
      </w:r>
    </w:p>
    <w:p w14:paraId="44C1845C" w14:textId="77777777" w:rsidR="00540202" w:rsidRPr="00540202" w:rsidRDefault="00540202" w:rsidP="00540202">
      <w:pPr>
        <w:widowControl w:val="0"/>
        <w:numPr>
          <w:ilvl w:val="1"/>
          <w:numId w:val="14"/>
        </w:numPr>
        <w:tabs>
          <w:tab w:val="left" w:pos="1134"/>
        </w:tabs>
        <w:suppressAutoHyphens/>
        <w:ind w:left="0" w:right="57" w:firstLine="709"/>
        <w:contextualSpacing/>
        <w:rPr>
          <w:sz w:val="24"/>
          <w:szCs w:val="24"/>
          <w:lang w:val="ro-RO"/>
        </w:rPr>
      </w:pPr>
      <w:bookmarkStart w:id="0" w:name="_Hlk182217254"/>
      <w:r w:rsidRPr="00540202">
        <w:rPr>
          <w:sz w:val="24"/>
          <w:szCs w:val="24"/>
          <w:lang w:val="ro-RO"/>
        </w:rPr>
        <w:t xml:space="preserve"> etapa a 2-a. </w:t>
      </w:r>
      <w:bookmarkEnd w:id="0"/>
      <w:r w:rsidRPr="00540202">
        <w:rPr>
          <w:sz w:val="24"/>
          <w:szCs w:val="24"/>
          <w:lang w:val="ro-RO"/>
        </w:rPr>
        <w:t>Realizarea testelor:</w:t>
      </w:r>
    </w:p>
    <w:p w14:paraId="4EFF8534" w14:textId="77777777" w:rsidR="00540202" w:rsidRPr="00540202" w:rsidRDefault="00540202" w:rsidP="00540202">
      <w:pPr>
        <w:widowControl w:val="0"/>
        <w:numPr>
          <w:ilvl w:val="2"/>
          <w:numId w:val="14"/>
        </w:numPr>
        <w:suppressAutoHyphens/>
        <w:ind w:left="0" w:right="57" w:firstLine="709"/>
        <w:contextualSpacing/>
        <w:rPr>
          <w:sz w:val="24"/>
          <w:szCs w:val="24"/>
          <w:lang w:val="ro-RO"/>
        </w:rPr>
      </w:pPr>
      <w:r w:rsidRPr="00540202">
        <w:rPr>
          <w:sz w:val="24"/>
          <w:szCs w:val="24"/>
          <w:lang w:val="ro-RO"/>
        </w:rPr>
        <w:t>testarea migrării pentru:</w:t>
      </w:r>
    </w:p>
    <w:p w14:paraId="3BA5F62E" w14:textId="77777777" w:rsidR="00540202" w:rsidRPr="00540202" w:rsidRDefault="00540202" w:rsidP="00540202">
      <w:pPr>
        <w:widowControl w:val="0"/>
        <w:numPr>
          <w:ilvl w:val="3"/>
          <w:numId w:val="14"/>
        </w:numPr>
        <w:tabs>
          <w:tab w:val="left" w:pos="1560"/>
        </w:tabs>
        <w:suppressAutoHyphens/>
        <w:ind w:left="0" w:right="57" w:firstLine="709"/>
        <w:contextualSpacing/>
        <w:rPr>
          <w:sz w:val="24"/>
          <w:szCs w:val="24"/>
          <w:lang w:val="ro-RO"/>
        </w:rPr>
      </w:pPr>
      <w:r w:rsidRPr="00540202">
        <w:rPr>
          <w:sz w:val="24"/>
          <w:szCs w:val="24"/>
          <w:lang w:val="ro-RO"/>
        </w:rPr>
        <w:t xml:space="preserve"> substanțele relevante;</w:t>
      </w:r>
    </w:p>
    <w:p w14:paraId="68E217D4" w14:textId="77777777" w:rsidR="00540202" w:rsidRPr="00540202" w:rsidRDefault="00540202" w:rsidP="00540202">
      <w:pPr>
        <w:widowControl w:val="0"/>
        <w:numPr>
          <w:ilvl w:val="3"/>
          <w:numId w:val="14"/>
        </w:numPr>
        <w:tabs>
          <w:tab w:val="left" w:pos="1560"/>
        </w:tabs>
        <w:suppressAutoHyphens/>
        <w:ind w:left="0" w:right="57" w:firstLine="709"/>
        <w:contextualSpacing/>
        <w:rPr>
          <w:sz w:val="24"/>
          <w:szCs w:val="24"/>
          <w:lang w:val="ro-RO"/>
        </w:rPr>
      </w:pPr>
      <w:r w:rsidRPr="00540202">
        <w:rPr>
          <w:sz w:val="24"/>
          <w:szCs w:val="24"/>
          <w:lang w:val="ro-RO"/>
        </w:rPr>
        <w:t xml:space="preserve"> substanțele neașteptate;</w:t>
      </w:r>
    </w:p>
    <w:p w14:paraId="44B9070B" w14:textId="77777777" w:rsidR="00540202" w:rsidRPr="00540202" w:rsidRDefault="00540202" w:rsidP="00540202">
      <w:pPr>
        <w:widowControl w:val="0"/>
        <w:numPr>
          <w:ilvl w:val="3"/>
          <w:numId w:val="14"/>
        </w:numPr>
        <w:tabs>
          <w:tab w:val="left" w:pos="1560"/>
        </w:tabs>
        <w:suppressAutoHyphens/>
        <w:ind w:left="0" w:right="57" w:firstLine="709"/>
        <w:contextualSpacing/>
        <w:rPr>
          <w:sz w:val="24"/>
          <w:szCs w:val="24"/>
          <w:lang w:val="ro-RO"/>
        </w:rPr>
      </w:pPr>
      <w:r w:rsidRPr="00540202">
        <w:rPr>
          <w:sz w:val="24"/>
          <w:szCs w:val="24"/>
          <w:lang w:val="ro-RO"/>
        </w:rPr>
        <w:t xml:space="preserve"> miros și aromă;</w:t>
      </w:r>
    </w:p>
    <w:p w14:paraId="09500179" w14:textId="77777777" w:rsidR="00540202" w:rsidRPr="00540202" w:rsidRDefault="00540202" w:rsidP="00540202">
      <w:pPr>
        <w:widowControl w:val="0"/>
        <w:numPr>
          <w:ilvl w:val="3"/>
          <w:numId w:val="14"/>
        </w:numPr>
        <w:tabs>
          <w:tab w:val="left" w:pos="1560"/>
        </w:tabs>
        <w:suppressAutoHyphens/>
        <w:ind w:left="0" w:right="57" w:firstLine="709"/>
        <w:contextualSpacing/>
        <w:rPr>
          <w:sz w:val="24"/>
          <w:szCs w:val="24"/>
          <w:lang w:val="ro-RO"/>
        </w:rPr>
      </w:pPr>
      <w:r w:rsidRPr="00540202">
        <w:rPr>
          <w:sz w:val="24"/>
          <w:szCs w:val="24"/>
          <w:lang w:val="ro-RO"/>
        </w:rPr>
        <w:t xml:space="preserve"> culoare și turbiditate;</w:t>
      </w:r>
    </w:p>
    <w:p w14:paraId="5D553594" w14:textId="77777777" w:rsidR="00540202" w:rsidRPr="00540202" w:rsidRDefault="00540202" w:rsidP="00540202">
      <w:pPr>
        <w:widowControl w:val="0"/>
        <w:numPr>
          <w:ilvl w:val="3"/>
          <w:numId w:val="14"/>
        </w:numPr>
        <w:tabs>
          <w:tab w:val="left" w:pos="1560"/>
        </w:tabs>
        <w:suppressAutoHyphens/>
        <w:ind w:left="0" w:right="57" w:firstLine="709"/>
        <w:contextualSpacing/>
        <w:rPr>
          <w:sz w:val="24"/>
          <w:szCs w:val="24"/>
          <w:lang w:val="ro-RO"/>
        </w:rPr>
      </w:pPr>
      <w:r w:rsidRPr="00540202">
        <w:rPr>
          <w:sz w:val="24"/>
          <w:szCs w:val="24"/>
          <w:lang w:val="ro-RO"/>
        </w:rPr>
        <w:t xml:space="preserve"> conținutul de carbon organic total (COT);</w:t>
      </w:r>
    </w:p>
    <w:p w14:paraId="28F55891" w14:textId="77777777" w:rsidR="00540202" w:rsidRPr="00540202" w:rsidRDefault="00540202" w:rsidP="00540202">
      <w:pPr>
        <w:widowControl w:val="0"/>
        <w:numPr>
          <w:ilvl w:val="2"/>
          <w:numId w:val="14"/>
        </w:numPr>
        <w:suppressAutoHyphens/>
        <w:ind w:left="0" w:right="57" w:firstLine="709"/>
        <w:contextualSpacing/>
        <w:rPr>
          <w:sz w:val="24"/>
          <w:szCs w:val="24"/>
          <w:lang w:val="ro-RO"/>
        </w:rPr>
      </w:pPr>
      <w:r w:rsidRPr="00540202">
        <w:rPr>
          <w:sz w:val="24"/>
          <w:szCs w:val="24"/>
          <w:lang w:val="ro-RO"/>
        </w:rPr>
        <w:t>testarea favorizării creșterii microbiene (FCM);</w:t>
      </w:r>
    </w:p>
    <w:p w14:paraId="6753786F" w14:textId="77777777" w:rsidR="00540202" w:rsidRPr="00540202" w:rsidRDefault="00540202" w:rsidP="00540202">
      <w:pPr>
        <w:widowControl w:val="0"/>
        <w:numPr>
          <w:ilvl w:val="1"/>
          <w:numId w:val="14"/>
        </w:numPr>
        <w:tabs>
          <w:tab w:val="left" w:pos="1134"/>
        </w:tabs>
        <w:suppressAutoHyphens/>
        <w:ind w:left="0" w:right="57" w:firstLine="709"/>
        <w:contextualSpacing/>
        <w:rPr>
          <w:sz w:val="24"/>
          <w:szCs w:val="24"/>
          <w:lang w:val="ro-RO"/>
        </w:rPr>
      </w:pPr>
      <w:r w:rsidRPr="00540202">
        <w:rPr>
          <w:sz w:val="24"/>
          <w:szCs w:val="24"/>
          <w:lang w:val="ro-RO"/>
        </w:rPr>
        <w:t xml:space="preserve"> etapa a 3-a. Respectarea criteriilor de acceptare/respingere. </w:t>
      </w:r>
    </w:p>
    <w:p w14:paraId="0840184A" w14:textId="77777777" w:rsidR="00540202" w:rsidRPr="00540202" w:rsidRDefault="00540202" w:rsidP="00540202">
      <w:pPr>
        <w:widowControl w:val="0"/>
        <w:suppressAutoHyphens/>
        <w:ind w:left="720" w:right="57"/>
        <w:contextualSpacing/>
        <w:jc w:val="center"/>
        <w:rPr>
          <w:sz w:val="24"/>
          <w:szCs w:val="24"/>
          <w:lang w:val="ro-RO"/>
        </w:rPr>
      </w:pPr>
    </w:p>
    <w:p w14:paraId="1DF079D2" w14:textId="77777777" w:rsidR="00540202" w:rsidRPr="00540202" w:rsidRDefault="00540202" w:rsidP="00540202">
      <w:pPr>
        <w:widowControl w:val="0"/>
        <w:tabs>
          <w:tab w:val="left" w:pos="709"/>
          <w:tab w:val="left" w:pos="1131"/>
        </w:tabs>
        <w:suppressAutoHyphens/>
        <w:kinsoku w:val="0"/>
        <w:overflowPunct w:val="0"/>
        <w:autoSpaceDE w:val="0"/>
        <w:autoSpaceDN w:val="0"/>
        <w:adjustRightInd w:val="0"/>
        <w:ind w:right="57" w:firstLine="0"/>
        <w:contextualSpacing/>
        <w:jc w:val="center"/>
        <w:rPr>
          <w:rFonts w:eastAsiaTheme="minorEastAsia"/>
          <w:sz w:val="24"/>
          <w:szCs w:val="24"/>
          <w:lang w:val="ro-RO"/>
        </w:rPr>
      </w:pPr>
      <w:r w:rsidRPr="00540202">
        <w:rPr>
          <w:rFonts w:eastAsiaTheme="minorEastAsia"/>
          <w:b/>
          <w:bCs/>
          <w:sz w:val="24"/>
          <w:szCs w:val="24"/>
          <w:lang w:val="ro-RO"/>
        </w:rPr>
        <w:t>Identificarea</w:t>
      </w:r>
      <w:r w:rsidRPr="00540202">
        <w:rPr>
          <w:rFonts w:eastAsiaTheme="minorEastAsia"/>
          <w:b/>
          <w:bCs/>
          <w:spacing w:val="15"/>
          <w:sz w:val="24"/>
          <w:szCs w:val="24"/>
          <w:lang w:val="ro-RO"/>
        </w:rPr>
        <w:t xml:space="preserve"> </w:t>
      </w:r>
      <w:r w:rsidRPr="00540202">
        <w:rPr>
          <w:rFonts w:eastAsiaTheme="minorEastAsia"/>
          <w:b/>
          <w:bCs/>
          <w:spacing w:val="-1"/>
          <w:sz w:val="24"/>
          <w:szCs w:val="24"/>
          <w:lang w:val="ro-RO"/>
        </w:rPr>
        <w:t>substanțelor</w:t>
      </w:r>
      <w:r w:rsidRPr="00540202">
        <w:rPr>
          <w:rFonts w:eastAsiaTheme="minorEastAsia"/>
          <w:b/>
          <w:bCs/>
          <w:spacing w:val="16"/>
          <w:sz w:val="24"/>
          <w:szCs w:val="24"/>
          <w:lang w:val="ro-RO"/>
        </w:rPr>
        <w:t xml:space="preserve"> </w:t>
      </w:r>
      <w:r w:rsidRPr="00540202">
        <w:rPr>
          <w:rFonts w:eastAsiaTheme="minorEastAsia"/>
          <w:b/>
          <w:bCs/>
          <w:spacing w:val="-2"/>
          <w:sz w:val="24"/>
          <w:szCs w:val="24"/>
          <w:lang w:val="ro-RO"/>
        </w:rPr>
        <w:t>relevante</w:t>
      </w:r>
      <w:r w:rsidRPr="00540202">
        <w:rPr>
          <w:rFonts w:eastAsiaTheme="minorEastAsia"/>
          <w:b/>
          <w:bCs/>
          <w:spacing w:val="15"/>
          <w:sz w:val="24"/>
          <w:szCs w:val="24"/>
          <w:lang w:val="ro-RO"/>
        </w:rPr>
        <w:t xml:space="preserve"> </w:t>
      </w:r>
      <w:r w:rsidRPr="00540202">
        <w:rPr>
          <w:rFonts w:eastAsiaTheme="minorEastAsia"/>
          <w:b/>
          <w:bCs/>
          <w:sz w:val="24"/>
          <w:szCs w:val="24"/>
          <w:lang w:val="ro-RO"/>
        </w:rPr>
        <w:t>și</w:t>
      </w:r>
      <w:r w:rsidRPr="00540202">
        <w:rPr>
          <w:rFonts w:eastAsiaTheme="minorEastAsia"/>
          <w:b/>
          <w:bCs/>
          <w:spacing w:val="15"/>
          <w:sz w:val="24"/>
          <w:szCs w:val="24"/>
          <w:lang w:val="ro-RO"/>
        </w:rPr>
        <w:t xml:space="preserve"> </w:t>
      </w:r>
      <w:r w:rsidRPr="00540202">
        <w:rPr>
          <w:rFonts w:eastAsiaTheme="minorEastAsia"/>
          <w:b/>
          <w:bCs/>
          <w:sz w:val="24"/>
          <w:szCs w:val="24"/>
          <w:lang w:val="ro-RO"/>
        </w:rPr>
        <w:t>a</w:t>
      </w:r>
      <w:r w:rsidRPr="00540202">
        <w:rPr>
          <w:rFonts w:eastAsiaTheme="minorEastAsia"/>
          <w:b/>
          <w:bCs/>
          <w:spacing w:val="16"/>
          <w:sz w:val="24"/>
          <w:szCs w:val="24"/>
          <w:lang w:val="ro-RO"/>
        </w:rPr>
        <w:t xml:space="preserve"> </w:t>
      </w:r>
      <w:r w:rsidRPr="00540202">
        <w:rPr>
          <w:rFonts w:eastAsiaTheme="minorEastAsia"/>
          <w:b/>
          <w:bCs/>
          <w:spacing w:val="-2"/>
          <w:sz w:val="24"/>
          <w:szCs w:val="24"/>
          <w:lang w:val="ro-RO"/>
        </w:rPr>
        <w:t>altor</w:t>
      </w:r>
      <w:r w:rsidRPr="00540202">
        <w:rPr>
          <w:rFonts w:eastAsiaTheme="minorEastAsia"/>
          <w:b/>
          <w:bCs/>
          <w:spacing w:val="16"/>
          <w:sz w:val="24"/>
          <w:szCs w:val="24"/>
          <w:lang w:val="ro-RO"/>
        </w:rPr>
        <w:t xml:space="preserve"> </w:t>
      </w:r>
      <w:r w:rsidRPr="00540202">
        <w:rPr>
          <w:rFonts w:eastAsiaTheme="minorEastAsia"/>
          <w:b/>
          <w:bCs/>
          <w:spacing w:val="-3"/>
          <w:sz w:val="24"/>
          <w:szCs w:val="24"/>
          <w:lang w:val="ro-RO"/>
        </w:rPr>
        <w:t>p</w:t>
      </w:r>
      <w:r w:rsidRPr="00540202">
        <w:rPr>
          <w:rFonts w:eastAsiaTheme="minorEastAsia"/>
          <w:b/>
          <w:bCs/>
          <w:spacing w:val="-2"/>
          <w:sz w:val="24"/>
          <w:szCs w:val="24"/>
          <w:lang w:val="ro-RO"/>
        </w:rPr>
        <w:t>arametri</w:t>
      </w:r>
      <w:r w:rsidRPr="00540202">
        <w:rPr>
          <w:rFonts w:eastAsiaTheme="minorEastAsia"/>
          <w:b/>
          <w:bCs/>
          <w:spacing w:val="16"/>
          <w:sz w:val="24"/>
          <w:szCs w:val="24"/>
          <w:lang w:val="ro-RO"/>
        </w:rPr>
        <w:t xml:space="preserve"> </w:t>
      </w:r>
      <w:r w:rsidRPr="00540202">
        <w:rPr>
          <w:rFonts w:eastAsiaTheme="minorEastAsia"/>
          <w:b/>
          <w:bCs/>
          <w:spacing w:val="-2"/>
          <w:sz w:val="24"/>
          <w:szCs w:val="24"/>
          <w:lang w:val="ro-RO"/>
        </w:rPr>
        <w:t>relevanți</w:t>
      </w:r>
    </w:p>
    <w:p w14:paraId="2D7E23D7" w14:textId="77777777" w:rsidR="00540202" w:rsidRPr="00540202" w:rsidRDefault="00540202" w:rsidP="00540202">
      <w:pPr>
        <w:widowControl w:val="0"/>
        <w:tabs>
          <w:tab w:val="left" w:pos="709"/>
          <w:tab w:val="left" w:pos="1131"/>
        </w:tabs>
        <w:suppressAutoHyphens/>
        <w:kinsoku w:val="0"/>
        <w:overflowPunct w:val="0"/>
        <w:autoSpaceDE w:val="0"/>
        <w:autoSpaceDN w:val="0"/>
        <w:adjustRightInd w:val="0"/>
        <w:ind w:left="1080" w:right="57" w:firstLine="0"/>
        <w:contextualSpacing/>
        <w:rPr>
          <w:rFonts w:eastAsiaTheme="minorEastAsia"/>
          <w:sz w:val="24"/>
          <w:szCs w:val="24"/>
          <w:lang w:val="ro-RO"/>
        </w:rPr>
      </w:pPr>
    </w:p>
    <w:p w14:paraId="5B31AB92" w14:textId="77777777" w:rsidR="00540202" w:rsidRPr="00540202" w:rsidRDefault="00540202" w:rsidP="00540202">
      <w:pPr>
        <w:widowControl w:val="0"/>
        <w:numPr>
          <w:ilvl w:val="0"/>
          <w:numId w:val="15"/>
        </w:numPr>
        <w:tabs>
          <w:tab w:val="left" w:pos="993"/>
          <w:tab w:val="left" w:pos="1134"/>
        </w:tabs>
        <w:suppressAutoHyphens/>
        <w:ind w:left="0" w:right="57" w:firstLine="709"/>
        <w:contextualSpacing/>
        <w:rPr>
          <w:sz w:val="24"/>
          <w:szCs w:val="24"/>
          <w:lang w:val="ro-RO"/>
        </w:rPr>
      </w:pPr>
      <w:r w:rsidRPr="00540202">
        <w:rPr>
          <w:sz w:val="24"/>
          <w:szCs w:val="24"/>
          <w:lang w:val="ro-RO"/>
        </w:rPr>
        <w:t>Clasificarea produselor în grupe de risc și cerințele de testare aferente</w:t>
      </w:r>
    </w:p>
    <w:p w14:paraId="1B8FF049" w14:textId="77777777" w:rsidR="00540202" w:rsidRPr="00540202" w:rsidRDefault="00540202" w:rsidP="00540202">
      <w:pPr>
        <w:widowControl w:val="0"/>
        <w:tabs>
          <w:tab w:val="left" w:pos="993"/>
          <w:tab w:val="left" w:pos="1134"/>
        </w:tabs>
        <w:suppressAutoHyphens/>
        <w:ind w:right="57"/>
        <w:contextualSpacing/>
        <w:rPr>
          <w:sz w:val="24"/>
          <w:szCs w:val="24"/>
          <w:lang w:val="ro-RO"/>
        </w:rPr>
      </w:pPr>
      <w:r w:rsidRPr="00540202">
        <w:rPr>
          <w:sz w:val="24"/>
          <w:szCs w:val="24"/>
          <w:lang w:val="ro-RO"/>
        </w:rPr>
        <w:t>2.1. Procedura de testare aplicabilă materialelor finale pe bază de ciment rezultă din utilizarea acestor materiale în produse.</w:t>
      </w:r>
    </w:p>
    <w:p w14:paraId="7C01D7BD" w14:textId="77777777" w:rsidR="00540202" w:rsidRPr="00540202" w:rsidRDefault="00540202" w:rsidP="00540202">
      <w:pPr>
        <w:pStyle w:val="a7"/>
        <w:widowControl w:val="0"/>
        <w:numPr>
          <w:ilvl w:val="1"/>
          <w:numId w:val="25"/>
        </w:numPr>
        <w:tabs>
          <w:tab w:val="left" w:pos="1134"/>
        </w:tabs>
        <w:suppressAutoHyphens/>
        <w:ind w:left="0" w:right="57" w:firstLine="709"/>
        <w:rPr>
          <w:sz w:val="24"/>
          <w:szCs w:val="24"/>
          <w:lang w:val="ro-RO"/>
        </w:rPr>
      </w:pPr>
      <w:r w:rsidRPr="00540202">
        <w:rPr>
          <w:sz w:val="24"/>
          <w:szCs w:val="24"/>
          <w:lang w:val="ro-RO"/>
        </w:rPr>
        <w:t xml:space="preserve"> În conformitate cu </w:t>
      </w:r>
      <w:bookmarkStart w:id="1" w:name="_Hlk189329557"/>
      <w:r w:rsidRPr="00540202">
        <w:rPr>
          <w:sz w:val="24"/>
          <w:szCs w:val="24"/>
          <w:lang w:val="ro-RO"/>
        </w:rPr>
        <w:t>tabelul 5 din anexa nr. 1</w:t>
      </w:r>
      <w:bookmarkEnd w:id="1"/>
      <w:r w:rsidRPr="00540202">
        <w:rPr>
          <w:sz w:val="24"/>
          <w:szCs w:val="24"/>
          <w:lang w:val="ro-RO"/>
        </w:rPr>
        <w:t>, pentru produs sau componentă se determină o grupă de produse și un factor de conversie (FC) corespunzător. Pe baza FC determinat, produsul sau componenta se clasifică     într-o grupă de risc (RG). În conformitate cu tabelul 1, clasificarea într-o RG determină cerințele de testare corespunzătoare și alți parametri relevanți.</w:t>
      </w:r>
    </w:p>
    <w:p w14:paraId="6DBE68D7" w14:textId="77777777" w:rsidR="00540202" w:rsidRPr="00540202" w:rsidRDefault="00540202" w:rsidP="00540202">
      <w:pPr>
        <w:widowControl w:val="0"/>
        <w:numPr>
          <w:ilvl w:val="1"/>
          <w:numId w:val="25"/>
        </w:numPr>
        <w:tabs>
          <w:tab w:val="left" w:pos="993"/>
          <w:tab w:val="left" w:pos="1134"/>
        </w:tabs>
        <w:suppressAutoHyphens/>
        <w:ind w:left="0" w:right="57" w:firstLine="709"/>
        <w:contextualSpacing/>
        <w:rPr>
          <w:sz w:val="24"/>
          <w:szCs w:val="24"/>
          <w:lang w:val="ro-RO"/>
        </w:rPr>
      </w:pPr>
      <w:r w:rsidRPr="00540202">
        <w:rPr>
          <w:sz w:val="24"/>
          <w:szCs w:val="24"/>
          <w:lang w:val="ro-RO"/>
        </w:rPr>
        <w:t xml:space="preserve"> Pentru un produs asamblat, componentele trebuie determinate. Pentru fiecare componentă a unui produs asamblat se determină o grupă de produse. În cazul în care un produs asamblat este alcătuit din componente fabricate din aceleași materiale finale, fracțiunea de suprafață a acestor componente se adaugă cumulativ, pentru determinarea grupei de produse, în conformitate cu tabelul 5 din anexa nr. 1.</w:t>
      </w:r>
    </w:p>
    <w:p w14:paraId="3CC8F19F" w14:textId="77777777" w:rsidR="00540202" w:rsidRPr="00540202" w:rsidRDefault="00540202" w:rsidP="00540202">
      <w:pPr>
        <w:widowControl w:val="0"/>
        <w:numPr>
          <w:ilvl w:val="1"/>
          <w:numId w:val="25"/>
        </w:numPr>
        <w:tabs>
          <w:tab w:val="left" w:pos="993"/>
          <w:tab w:val="left" w:pos="1276"/>
        </w:tabs>
        <w:suppressAutoHyphens/>
        <w:ind w:left="0" w:right="57" w:firstLine="709"/>
        <w:contextualSpacing/>
        <w:rPr>
          <w:sz w:val="24"/>
          <w:szCs w:val="24"/>
          <w:lang w:val="ro-RO"/>
        </w:rPr>
      </w:pPr>
      <w:r w:rsidRPr="00540202">
        <w:rPr>
          <w:sz w:val="24"/>
          <w:szCs w:val="24"/>
          <w:lang w:val="ro-RO"/>
        </w:rPr>
        <w:t>Testarea se efectuează asupra materialelor finale utilizate în produsele care intră în contact cu apa potabilă.</w:t>
      </w:r>
    </w:p>
    <w:p w14:paraId="03EA41CC" w14:textId="77777777" w:rsidR="00540202" w:rsidRPr="00540202" w:rsidRDefault="00540202" w:rsidP="00540202">
      <w:pPr>
        <w:widowControl w:val="0"/>
        <w:numPr>
          <w:ilvl w:val="1"/>
          <w:numId w:val="25"/>
        </w:numPr>
        <w:tabs>
          <w:tab w:val="left" w:pos="993"/>
          <w:tab w:val="left" w:pos="1276"/>
        </w:tabs>
        <w:suppressAutoHyphens/>
        <w:ind w:left="0" w:right="57" w:firstLine="709"/>
        <w:contextualSpacing/>
        <w:rPr>
          <w:sz w:val="24"/>
          <w:szCs w:val="24"/>
          <w:lang w:val="ro-RO"/>
        </w:rPr>
      </w:pPr>
      <w:r w:rsidRPr="00540202">
        <w:rPr>
          <w:sz w:val="24"/>
          <w:szCs w:val="24"/>
          <w:lang w:val="ro-RO"/>
        </w:rPr>
        <w:t>Componentele minore sunt considerate a fi componentele clasificate în RG4 pentru care se pot aplica cerințe de testare reduse, astfel cum sunt prezentate în tabelul 1, în comparație cu cerințele de testare RG1, RG2 sau RG3.</w:t>
      </w:r>
    </w:p>
    <w:p w14:paraId="4CEAEB34" w14:textId="77777777" w:rsidR="00540202" w:rsidRPr="00540202" w:rsidRDefault="00540202" w:rsidP="00540202">
      <w:pPr>
        <w:widowControl w:val="0"/>
        <w:suppressAutoHyphens/>
        <w:ind w:right="57"/>
        <w:rPr>
          <w:sz w:val="24"/>
          <w:szCs w:val="24"/>
          <w:lang w:val="ro-RO"/>
        </w:rPr>
      </w:pPr>
    </w:p>
    <w:p w14:paraId="6B4DF74A" w14:textId="77777777" w:rsidR="00540202" w:rsidRPr="00540202" w:rsidRDefault="00540202" w:rsidP="00540202">
      <w:pPr>
        <w:widowControl w:val="0"/>
        <w:suppressAutoHyphens/>
        <w:ind w:right="57" w:firstLine="0"/>
        <w:contextualSpacing/>
        <w:jc w:val="right"/>
        <w:rPr>
          <w:sz w:val="24"/>
          <w:szCs w:val="24"/>
          <w:lang w:val="ro-RO"/>
        </w:rPr>
      </w:pPr>
      <w:r w:rsidRPr="00540202">
        <w:rPr>
          <w:sz w:val="24"/>
          <w:szCs w:val="24"/>
          <w:lang w:val="ro-RO"/>
        </w:rPr>
        <w:t>Tabelul 1</w:t>
      </w:r>
    </w:p>
    <w:p w14:paraId="2914C413" w14:textId="77777777" w:rsidR="00540202" w:rsidRPr="00540202" w:rsidRDefault="00540202" w:rsidP="00540202">
      <w:pPr>
        <w:widowControl w:val="0"/>
        <w:suppressAutoHyphens/>
        <w:ind w:right="57" w:firstLine="0"/>
        <w:contextualSpacing/>
        <w:jc w:val="center"/>
        <w:rPr>
          <w:b/>
          <w:bCs/>
          <w:sz w:val="24"/>
          <w:szCs w:val="24"/>
          <w:lang w:val="ro-RO"/>
        </w:rPr>
      </w:pPr>
      <w:r w:rsidRPr="00540202">
        <w:rPr>
          <w:b/>
          <w:bCs/>
          <w:sz w:val="24"/>
          <w:szCs w:val="24"/>
          <w:lang w:val="ro-RO"/>
        </w:rPr>
        <w:t xml:space="preserve">Cerințe de testare bazate pe riscuri pentru produse sau componentele </w:t>
      </w:r>
      <w:r w:rsidRPr="00540202">
        <w:rPr>
          <w:b/>
          <w:bCs/>
          <w:sz w:val="24"/>
          <w:szCs w:val="24"/>
          <w:lang w:val="ro-RO"/>
        </w:rPr>
        <w:br/>
        <w:t>produselor asamblate</w:t>
      </w:r>
    </w:p>
    <w:p w14:paraId="1CB2DFDA" w14:textId="77777777" w:rsidR="00540202" w:rsidRPr="00540202" w:rsidRDefault="00540202" w:rsidP="00540202">
      <w:pPr>
        <w:widowControl w:val="0"/>
        <w:suppressAutoHyphens/>
        <w:ind w:right="57" w:firstLine="0"/>
        <w:contextualSpacing/>
        <w:jc w:val="center"/>
        <w:rPr>
          <w:sz w:val="24"/>
          <w:szCs w:val="24"/>
          <w:lang w:val="ro-R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058"/>
        <w:gridCol w:w="1324"/>
        <w:gridCol w:w="1263"/>
        <w:gridCol w:w="1336"/>
        <w:gridCol w:w="938"/>
        <w:gridCol w:w="1191"/>
        <w:gridCol w:w="1203"/>
      </w:tblGrid>
      <w:tr w:rsidR="00540202" w:rsidRPr="00540202" w14:paraId="70911895" w14:textId="77777777" w:rsidTr="00C54951">
        <w:trPr>
          <w:trHeight w:val="20"/>
          <w:jc w:val="center"/>
        </w:trPr>
        <w:tc>
          <w:tcPr>
            <w:tcW w:w="482" w:type="pct"/>
            <w:shd w:val="clear" w:color="auto" w:fill="FFFFFF" w:themeFill="background1"/>
            <w:vAlign w:val="center"/>
          </w:tcPr>
          <w:p w14:paraId="15426499"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b/>
                <w:bCs/>
                <w:sz w:val="24"/>
                <w:szCs w:val="24"/>
                <w:lang w:val="ro-RO"/>
              </w:rPr>
            </w:pPr>
            <w:r w:rsidRPr="00540202">
              <w:rPr>
                <w:rFonts w:eastAsiaTheme="minorEastAsia"/>
                <w:b/>
                <w:bCs/>
                <w:sz w:val="24"/>
                <w:szCs w:val="24"/>
                <w:lang w:val="ro-RO"/>
              </w:rPr>
              <w:t>Grup</w:t>
            </w:r>
            <w:r w:rsidRPr="00540202">
              <w:rPr>
                <w:rFonts w:eastAsiaTheme="minorEastAsia"/>
                <w:b/>
                <w:bCs/>
                <w:sz w:val="24"/>
                <w:szCs w:val="24"/>
                <w:lang w:val="ro-RO"/>
              </w:rPr>
              <w:lastRenderedPageBreak/>
              <w:t>a de risc</w:t>
            </w:r>
          </w:p>
        </w:tc>
        <w:tc>
          <w:tcPr>
            <w:tcW w:w="460" w:type="pct"/>
            <w:shd w:val="clear" w:color="auto" w:fill="FFFFFF" w:themeFill="background1"/>
            <w:vAlign w:val="center"/>
          </w:tcPr>
          <w:p w14:paraId="2F19F01D"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b/>
                <w:bCs/>
                <w:sz w:val="24"/>
                <w:szCs w:val="24"/>
                <w:lang w:val="ro-RO"/>
              </w:rPr>
            </w:pPr>
            <w:r w:rsidRPr="00540202">
              <w:rPr>
                <w:rFonts w:eastAsiaTheme="minorEastAsia"/>
                <w:b/>
                <w:bCs/>
                <w:sz w:val="24"/>
                <w:szCs w:val="24"/>
                <w:lang w:val="ro-RO"/>
              </w:rPr>
              <w:lastRenderedPageBreak/>
              <w:t>Factoru</w:t>
            </w:r>
            <w:r w:rsidRPr="00540202">
              <w:rPr>
                <w:rFonts w:eastAsiaTheme="minorEastAsia"/>
                <w:b/>
                <w:bCs/>
                <w:sz w:val="24"/>
                <w:szCs w:val="24"/>
                <w:lang w:val="ro-RO"/>
              </w:rPr>
              <w:lastRenderedPageBreak/>
              <w:t>l de conversie</w:t>
            </w:r>
          </w:p>
          <w:p w14:paraId="111D5AA9"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b/>
                <w:bCs/>
                <w:sz w:val="24"/>
                <w:szCs w:val="24"/>
                <w:lang w:val="ro-RO"/>
              </w:rPr>
            </w:pPr>
            <w:r w:rsidRPr="00540202">
              <w:rPr>
                <w:rFonts w:eastAsiaTheme="minorEastAsia"/>
                <w:b/>
                <w:bCs/>
                <w:sz w:val="24"/>
                <w:szCs w:val="24"/>
                <w:lang w:val="ro-RO"/>
              </w:rPr>
              <w:t>în d/dm</w:t>
            </w:r>
          </w:p>
        </w:tc>
        <w:tc>
          <w:tcPr>
            <w:tcW w:w="601" w:type="pct"/>
            <w:shd w:val="clear" w:color="auto" w:fill="FFFFFF" w:themeFill="background1"/>
            <w:vAlign w:val="center"/>
          </w:tcPr>
          <w:p w14:paraId="2E2BBBDE"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b/>
                <w:bCs/>
                <w:sz w:val="24"/>
                <w:szCs w:val="24"/>
                <w:lang w:val="ro-RO"/>
              </w:rPr>
            </w:pPr>
            <w:r w:rsidRPr="00540202">
              <w:rPr>
                <w:rFonts w:eastAsiaTheme="minorEastAsia"/>
                <w:b/>
                <w:bCs/>
                <w:sz w:val="24"/>
                <w:szCs w:val="24"/>
                <w:lang w:val="ro-RO"/>
              </w:rPr>
              <w:lastRenderedPageBreak/>
              <w:t>Examinar</w:t>
            </w:r>
            <w:r w:rsidRPr="00540202">
              <w:rPr>
                <w:rFonts w:eastAsiaTheme="minorEastAsia"/>
                <w:b/>
                <w:bCs/>
                <w:sz w:val="24"/>
                <w:szCs w:val="24"/>
                <w:lang w:val="ro-RO"/>
              </w:rPr>
              <w:lastRenderedPageBreak/>
              <w:t>ea formulării</w:t>
            </w:r>
          </w:p>
        </w:tc>
        <w:tc>
          <w:tcPr>
            <w:tcW w:w="603" w:type="pct"/>
            <w:shd w:val="clear" w:color="auto" w:fill="FFFFFF" w:themeFill="background1"/>
            <w:vAlign w:val="center"/>
          </w:tcPr>
          <w:p w14:paraId="5ED30F82"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b/>
                <w:bCs/>
                <w:sz w:val="24"/>
                <w:szCs w:val="24"/>
                <w:lang w:val="ro-RO"/>
              </w:rPr>
            </w:pPr>
            <w:r w:rsidRPr="00540202">
              <w:rPr>
                <w:rFonts w:eastAsiaTheme="minorEastAsia"/>
                <w:b/>
                <w:bCs/>
                <w:sz w:val="24"/>
                <w:szCs w:val="24"/>
                <w:lang w:val="ro-RO"/>
              </w:rPr>
              <w:lastRenderedPageBreak/>
              <w:t>Substanțe</w:t>
            </w:r>
            <w:r w:rsidRPr="00540202">
              <w:rPr>
                <w:rFonts w:eastAsiaTheme="minorEastAsia"/>
                <w:b/>
                <w:bCs/>
                <w:sz w:val="24"/>
                <w:szCs w:val="24"/>
                <w:lang w:val="ro-RO"/>
              </w:rPr>
              <w:lastRenderedPageBreak/>
              <w:t>le relevante</w:t>
            </w:r>
          </w:p>
        </w:tc>
        <w:tc>
          <w:tcPr>
            <w:tcW w:w="606" w:type="pct"/>
            <w:shd w:val="clear" w:color="auto" w:fill="FFFFFF" w:themeFill="background1"/>
            <w:vAlign w:val="center"/>
          </w:tcPr>
          <w:p w14:paraId="6206E297"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b/>
                <w:bCs/>
                <w:sz w:val="24"/>
                <w:szCs w:val="24"/>
                <w:lang w:val="ro-RO"/>
              </w:rPr>
            </w:pPr>
            <w:r w:rsidRPr="00540202">
              <w:rPr>
                <w:rFonts w:eastAsiaTheme="minorEastAsia"/>
                <w:b/>
                <w:bCs/>
                <w:sz w:val="24"/>
                <w:szCs w:val="24"/>
                <w:lang w:val="ro-RO"/>
              </w:rPr>
              <w:lastRenderedPageBreak/>
              <w:t xml:space="preserve">Depistarea </w:t>
            </w:r>
            <w:r w:rsidRPr="00540202">
              <w:rPr>
                <w:rFonts w:eastAsiaTheme="minorEastAsia"/>
                <w:b/>
                <w:bCs/>
                <w:sz w:val="24"/>
                <w:szCs w:val="24"/>
                <w:lang w:val="ro-RO"/>
              </w:rPr>
              <w:lastRenderedPageBreak/>
              <w:t>substanțelor neașteptate</w:t>
            </w:r>
          </w:p>
        </w:tc>
        <w:tc>
          <w:tcPr>
            <w:tcW w:w="552" w:type="pct"/>
            <w:shd w:val="clear" w:color="auto" w:fill="FFFFFF" w:themeFill="background1"/>
            <w:vAlign w:val="center"/>
          </w:tcPr>
          <w:p w14:paraId="3D2F9811"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b/>
                <w:bCs/>
                <w:sz w:val="24"/>
                <w:szCs w:val="24"/>
                <w:lang w:val="ro-RO"/>
              </w:rPr>
            </w:pPr>
            <w:r w:rsidRPr="00540202">
              <w:rPr>
                <w:rFonts w:eastAsiaTheme="minorEastAsia"/>
                <w:b/>
                <w:bCs/>
                <w:sz w:val="24"/>
                <w:szCs w:val="24"/>
                <w:lang w:val="ro-RO"/>
              </w:rPr>
              <w:lastRenderedPageBreak/>
              <w:t>COT</w:t>
            </w:r>
          </w:p>
        </w:tc>
        <w:tc>
          <w:tcPr>
            <w:tcW w:w="581" w:type="pct"/>
            <w:shd w:val="clear" w:color="auto" w:fill="FFFFFF" w:themeFill="background1"/>
            <w:vAlign w:val="center"/>
          </w:tcPr>
          <w:p w14:paraId="65E99C84"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b/>
                <w:bCs/>
                <w:sz w:val="24"/>
                <w:szCs w:val="24"/>
                <w:lang w:val="ro-RO"/>
              </w:rPr>
            </w:pPr>
            <w:bookmarkStart w:id="2" w:name="bookmark27"/>
            <w:bookmarkStart w:id="3" w:name="bookmark28"/>
            <w:bookmarkEnd w:id="2"/>
            <w:bookmarkEnd w:id="3"/>
            <w:r w:rsidRPr="00540202">
              <w:rPr>
                <w:rFonts w:eastAsiaTheme="minorEastAsia"/>
                <w:b/>
                <w:bCs/>
                <w:sz w:val="24"/>
                <w:szCs w:val="24"/>
                <w:lang w:val="ro-RO"/>
              </w:rPr>
              <w:t xml:space="preserve">TON </w:t>
            </w:r>
            <w:bookmarkStart w:id="4" w:name="_Hlk182216740"/>
            <w:r w:rsidRPr="00540202">
              <w:rPr>
                <w:rFonts w:eastAsiaTheme="minorEastAsia"/>
                <w:sz w:val="24"/>
                <w:szCs w:val="24"/>
                <w:lang w:val="ro-RO"/>
              </w:rPr>
              <w:t>⁽¹⁾</w:t>
            </w:r>
            <w:bookmarkEnd w:id="4"/>
            <w:r w:rsidRPr="00540202">
              <w:rPr>
                <w:rFonts w:eastAsiaTheme="minorEastAsia"/>
                <w:b/>
                <w:bCs/>
                <w:sz w:val="24"/>
                <w:szCs w:val="24"/>
                <w:lang w:val="ro-RO"/>
              </w:rPr>
              <w:t>,</w:t>
            </w:r>
          </w:p>
          <w:p w14:paraId="4E2653B6"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b/>
                <w:bCs/>
                <w:sz w:val="24"/>
                <w:szCs w:val="24"/>
                <w:lang w:val="ro-RO"/>
              </w:rPr>
            </w:pPr>
            <w:r w:rsidRPr="00540202">
              <w:rPr>
                <w:rFonts w:eastAsiaTheme="minorEastAsia"/>
                <w:b/>
                <w:bCs/>
                <w:sz w:val="24"/>
                <w:szCs w:val="24"/>
                <w:lang w:val="ro-RO"/>
              </w:rPr>
              <w:lastRenderedPageBreak/>
              <w:t xml:space="preserve">TFN </w:t>
            </w:r>
            <w:bookmarkStart w:id="5" w:name="_Hlk182216750"/>
            <w:r w:rsidRPr="00540202">
              <w:rPr>
                <w:rFonts w:eastAsiaTheme="minorEastAsia"/>
                <w:sz w:val="24"/>
                <w:szCs w:val="24"/>
                <w:lang w:val="ro-RO"/>
              </w:rPr>
              <w:t>⁽²⁾</w:t>
            </w:r>
            <w:bookmarkEnd w:id="5"/>
            <w:r w:rsidRPr="00540202">
              <w:rPr>
                <w:rFonts w:eastAsiaTheme="minorEastAsia"/>
                <w:b/>
                <w:bCs/>
                <w:sz w:val="24"/>
                <w:szCs w:val="24"/>
                <w:lang w:val="ro-RO"/>
              </w:rPr>
              <w:t>,</w:t>
            </w:r>
          </w:p>
          <w:p w14:paraId="2F664C34"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b/>
                <w:bCs/>
                <w:sz w:val="24"/>
                <w:szCs w:val="24"/>
                <w:lang w:val="ro-RO"/>
              </w:rPr>
            </w:pPr>
            <w:r w:rsidRPr="00540202">
              <w:rPr>
                <w:rFonts w:eastAsiaTheme="minorEastAsia"/>
                <w:b/>
                <w:bCs/>
                <w:sz w:val="24"/>
                <w:szCs w:val="24"/>
                <w:lang w:val="ro-RO"/>
              </w:rPr>
              <w:t>culoare, turbiditate</w:t>
            </w:r>
          </w:p>
        </w:tc>
        <w:tc>
          <w:tcPr>
            <w:tcW w:w="1115" w:type="pct"/>
            <w:shd w:val="clear" w:color="auto" w:fill="FFFFFF" w:themeFill="background1"/>
            <w:vAlign w:val="center"/>
          </w:tcPr>
          <w:p w14:paraId="02862DA1"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b/>
                <w:bCs/>
                <w:sz w:val="24"/>
                <w:szCs w:val="24"/>
                <w:lang w:val="ro-RO"/>
              </w:rPr>
            </w:pPr>
            <w:r w:rsidRPr="00540202">
              <w:rPr>
                <w:rFonts w:eastAsiaTheme="minorEastAsia"/>
                <w:b/>
                <w:bCs/>
                <w:sz w:val="24"/>
                <w:szCs w:val="24"/>
                <w:lang w:val="ro-RO"/>
              </w:rPr>
              <w:lastRenderedPageBreak/>
              <w:t>FCM</w:t>
            </w:r>
          </w:p>
        </w:tc>
      </w:tr>
      <w:tr w:rsidR="00540202" w:rsidRPr="00540202" w14:paraId="37560694" w14:textId="77777777" w:rsidTr="00C54951">
        <w:trPr>
          <w:trHeight w:val="20"/>
          <w:jc w:val="center"/>
        </w:trPr>
        <w:tc>
          <w:tcPr>
            <w:tcW w:w="482" w:type="pct"/>
            <w:shd w:val="clear" w:color="auto" w:fill="FFFFFF" w:themeFill="background1"/>
          </w:tcPr>
          <w:p w14:paraId="0968F496" w14:textId="77777777" w:rsidR="00540202" w:rsidRPr="00540202" w:rsidRDefault="00540202" w:rsidP="00C54951">
            <w:pPr>
              <w:widowControl w:val="0"/>
              <w:tabs>
                <w:tab w:val="left" w:pos="709"/>
              </w:tabs>
              <w:kinsoku w:val="0"/>
              <w:overflowPunct w:val="0"/>
              <w:autoSpaceDE w:val="0"/>
              <w:autoSpaceDN w:val="0"/>
              <w:adjustRightInd w:val="0"/>
              <w:ind w:left="142" w:right="57" w:firstLine="0"/>
              <w:rPr>
                <w:rFonts w:eastAsiaTheme="minorEastAsia"/>
                <w:b/>
                <w:bCs/>
                <w:sz w:val="24"/>
                <w:szCs w:val="24"/>
                <w:lang w:val="ro-RO"/>
              </w:rPr>
            </w:pPr>
            <w:r w:rsidRPr="00540202">
              <w:rPr>
                <w:rFonts w:eastAsiaTheme="minorEastAsia"/>
                <w:b/>
                <w:bCs/>
                <w:sz w:val="24"/>
                <w:szCs w:val="24"/>
                <w:lang w:val="ro-RO"/>
              </w:rPr>
              <w:t>RG1</w:t>
            </w:r>
          </w:p>
        </w:tc>
        <w:tc>
          <w:tcPr>
            <w:tcW w:w="460" w:type="pct"/>
            <w:shd w:val="clear" w:color="auto" w:fill="FFFFFF" w:themeFill="background1"/>
          </w:tcPr>
          <w:p w14:paraId="1A7BCAA1" w14:textId="77777777" w:rsidR="00540202" w:rsidRPr="00540202" w:rsidRDefault="00540202" w:rsidP="00C54951">
            <w:pPr>
              <w:widowControl w:val="0"/>
              <w:tabs>
                <w:tab w:val="left" w:pos="709"/>
              </w:tabs>
              <w:kinsoku w:val="0"/>
              <w:overflowPunct w:val="0"/>
              <w:autoSpaceDE w:val="0"/>
              <w:autoSpaceDN w:val="0"/>
              <w:adjustRightInd w:val="0"/>
              <w:ind w:left="142" w:right="57" w:firstLine="0"/>
              <w:rPr>
                <w:rFonts w:eastAsiaTheme="minorEastAsia"/>
                <w:sz w:val="24"/>
                <w:szCs w:val="24"/>
                <w:lang w:val="ro-RO"/>
              </w:rPr>
            </w:pPr>
            <w:r w:rsidRPr="00540202">
              <w:rPr>
                <w:rFonts w:eastAsiaTheme="minorEastAsia"/>
                <w:sz w:val="24"/>
                <w:szCs w:val="24"/>
                <w:lang w:val="ro-RO"/>
              </w:rPr>
              <w:t>≥ 4</w:t>
            </w:r>
          </w:p>
        </w:tc>
        <w:tc>
          <w:tcPr>
            <w:tcW w:w="601" w:type="pct"/>
            <w:vMerge w:val="restart"/>
            <w:shd w:val="clear" w:color="auto" w:fill="FFFFFF" w:themeFill="background1"/>
          </w:tcPr>
          <w:p w14:paraId="1A193571"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r w:rsidRPr="00540202">
              <w:rPr>
                <w:rFonts w:eastAsiaTheme="minorEastAsia"/>
                <w:sz w:val="24"/>
                <w:szCs w:val="24"/>
                <w:lang w:val="ro-RO"/>
              </w:rPr>
              <w:t>Da</w:t>
            </w:r>
          </w:p>
        </w:tc>
        <w:tc>
          <w:tcPr>
            <w:tcW w:w="603" w:type="pct"/>
            <w:vMerge w:val="restart"/>
            <w:shd w:val="clear" w:color="auto" w:fill="FFFFFF" w:themeFill="background1"/>
          </w:tcPr>
          <w:p w14:paraId="5423F74F" w14:textId="77777777" w:rsidR="00540202" w:rsidRPr="00540202" w:rsidRDefault="00540202" w:rsidP="00C54951">
            <w:pPr>
              <w:widowControl w:val="0"/>
              <w:tabs>
                <w:tab w:val="left" w:pos="105"/>
              </w:tabs>
              <w:kinsoku w:val="0"/>
              <w:overflowPunct w:val="0"/>
              <w:autoSpaceDE w:val="0"/>
              <w:autoSpaceDN w:val="0"/>
              <w:adjustRightInd w:val="0"/>
              <w:ind w:left="105" w:right="57" w:firstLine="0"/>
              <w:jc w:val="center"/>
              <w:rPr>
                <w:rFonts w:eastAsiaTheme="minorEastAsia"/>
                <w:sz w:val="24"/>
                <w:szCs w:val="24"/>
                <w:lang w:val="ro-RO"/>
              </w:rPr>
            </w:pPr>
            <w:r w:rsidRPr="00540202">
              <w:rPr>
                <w:rFonts w:eastAsiaTheme="minorEastAsia"/>
                <w:sz w:val="24"/>
                <w:szCs w:val="24"/>
                <w:lang w:val="ro-RO"/>
              </w:rPr>
              <w:t>Da, pe produs sau pe epruvetă</w:t>
            </w:r>
          </w:p>
        </w:tc>
        <w:tc>
          <w:tcPr>
            <w:tcW w:w="606" w:type="pct"/>
            <w:vMerge w:val="restart"/>
            <w:shd w:val="clear" w:color="auto" w:fill="FFFFFF" w:themeFill="background1"/>
          </w:tcPr>
          <w:p w14:paraId="02D36194"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r w:rsidRPr="00540202">
              <w:rPr>
                <w:rFonts w:eastAsiaTheme="minorEastAsia"/>
                <w:sz w:val="24"/>
                <w:szCs w:val="24"/>
                <w:lang w:val="ro-RO"/>
              </w:rPr>
              <w:t>Da, pe produs sau pe epruvetă în cazul în care se utilizează constituenți organici</w:t>
            </w:r>
          </w:p>
        </w:tc>
        <w:tc>
          <w:tcPr>
            <w:tcW w:w="552" w:type="pct"/>
            <w:vMerge w:val="restart"/>
            <w:shd w:val="clear" w:color="auto" w:fill="FFFFFF" w:themeFill="background1"/>
          </w:tcPr>
          <w:p w14:paraId="02531002" w14:textId="77777777" w:rsidR="00540202" w:rsidRPr="00540202" w:rsidRDefault="00540202" w:rsidP="00C54951">
            <w:pPr>
              <w:widowControl w:val="0"/>
              <w:tabs>
                <w:tab w:val="left" w:pos="183"/>
              </w:tabs>
              <w:kinsoku w:val="0"/>
              <w:overflowPunct w:val="0"/>
              <w:autoSpaceDE w:val="0"/>
              <w:autoSpaceDN w:val="0"/>
              <w:adjustRightInd w:val="0"/>
              <w:ind w:left="142" w:right="57" w:firstLine="0"/>
              <w:jc w:val="center"/>
              <w:rPr>
                <w:rFonts w:eastAsiaTheme="minorEastAsia"/>
                <w:sz w:val="24"/>
                <w:szCs w:val="24"/>
                <w:lang w:val="ro-RO"/>
              </w:rPr>
            </w:pPr>
            <w:r w:rsidRPr="00540202">
              <w:rPr>
                <w:rFonts w:eastAsiaTheme="minorEastAsia"/>
                <w:sz w:val="24"/>
                <w:szCs w:val="24"/>
                <w:lang w:val="ro-RO"/>
              </w:rPr>
              <w:t>Da, pe produs sau pe epruvetă</w:t>
            </w:r>
          </w:p>
        </w:tc>
        <w:tc>
          <w:tcPr>
            <w:tcW w:w="581" w:type="pct"/>
            <w:vMerge w:val="restart"/>
            <w:shd w:val="clear" w:color="auto" w:fill="FFFFFF" w:themeFill="background1"/>
          </w:tcPr>
          <w:p w14:paraId="4799DAC5"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r w:rsidRPr="00540202">
              <w:rPr>
                <w:rFonts w:eastAsiaTheme="minorEastAsia"/>
                <w:sz w:val="24"/>
                <w:szCs w:val="24"/>
                <w:lang w:val="ro-RO"/>
              </w:rPr>
              <w:t>Da, pe produs sau pe epruvetă</w:t>
            </w:r>
          </w:p>
        </w:tc>
        <w:tc>
          <w:tcPr>
            <w:tcW w:w="1115" w:type="pct"/>
            <w:vMerge w:val="restart"/>
            <w:shd w:val="clear" w:color="auto" w:fill="FFFFFF" w:themeFill="background1"/>
          </w:tcPr>
          <w:p w14:paraId="746A9153"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r w:rsidRPr="00540202">
              <w:rPr>
                <w:rFonts w:eastAsiaTheme="minorEastAsia"/>
                <w:sz w:val="24"/>
                <w:szCs w:val="24"/>
                <w:lang w:val="ro-RO"/>
              </w:rPr>
              <w:t>Da, pe produs sau pe epruvetă în cazul în care se utilizează constituenți organici</w:t>
            </w:r>
          </w:p>
        </w:tc>
      </w:tr>
      <w:tr w:rsidR="00540202" w:rsidRPr="00540202" w14:paraId="7B7D0221" w14:textId="77777777" w:rsidTr="00C54951">
        <w:trPr>
          <w:trHeight w:val="20"/>
          <w:jc w:val="center"/>
        </w:trPr>
        <w:tc>
          <w:tcPr>
            <w:tcW w:w="482" w:type="pct"/>
            <w:shd w:val="clear" w:color="auto" w:fill="FFFFFF" w:themeFill="background1"/>
          </w:tcPr>
          <w:p w14:paraId="7A47251E" w14:textId="77777777" w:rsidR="00540202" w:rsidRPr="00540202" w:rsidRDefault="00540202" w:rsidP="00C54951">
            <w:pPr>
              <w:widowControl w:val="0"/>
              <w:tabs>
                <w:tab w:val="left" w:pos="709"/>
              </w:tabs>
              <w:kinsoku w:val="0"/>
              <w:overflowPunct w:val="0"/>
              <w:autoSpaceDE w:val="0"/>
              <w:autoSpaceDN w:val="0"/>
              <w:adjustRightInd w:val="0"/>
              <w:ind w:left="142" w:right="57" w:firstLine="0"/>
              <w:rPr>
                <w:rFonts w:eastAsiaTheme="minorEastAsia"/>
                <w:b/>
                <w:bCs/>
                <w:sz w:val="24"/>
                <w:szCs w:val="24"/>
                <w:lang w:val="ro-RO"/>
              </w:rPr>
            </w:pPr>
            <w:r w:rsidRPr="00540202">
              <w:rPr>
                <w:rFonts w:eastAsiaTheme="minorEastAsia"/>
                <w:b/>
                <w:bCs/>
                <w:sz w:val="24"/>
                <w:szCs w:val="24"/>
                <w:lang w:val="ro-RO"/>
              </w:rPr>
              <w:t>RG2</w:t>
            </w:r>
          </w:p>
        </w:tc>
        <w:tc>
          <w:tcPr>
            <w:tcW w:w="460" w:type="pct"/>
            <w:shd w:val="clear" w:color="auto" w:fill="FFFFFF" w:themeFill="background1"/>
          </w:tcPr>
          <w:p w14:paraId="1667E96F" w14:textId="77777777" w:rsidR="00540202" w:rsidRPr="00540202" w:rsidRDefault="00540202" w:rsidP="00C54951">
            <w:pPr>
              <w:widowControl w:val="0"/>
              <w:tabs>
                <w:tab w:val="left" w:pos="709"/>
              </w:tabs>
              <w:kinsoku w:val="0"/>
              <w:overflowPunct w:val="0"/>
              <w:autoSpaceDE w:val="0"/>
              <w:autoSpaceDN w:val="0"/>
              <w:adjustRightInd w:val="0"/>
              <w:ind w:left="142" w:right="57" w:firstLine="0"/>
              <w:rPr>
                <w:rFonts w:eastAsiaTheme="minorEastAsia"/>
                <w:sz w:val="24"/>
                <w:szCs w:val="24"/>
                <w:lang w:val="ro-RO"/>
              </w:rPr>
            </w:pPr>
            <w:r w:rsidRPr="00540202">
              <w:rPr>
                <w:rFonts w:eastAsiaTheme="minorEastAsia"/>
                <w:sz w:val="24"/>
                <w:szCs w:val="24"/>
                <w:lang w:val="ro-RO"/>
              </w:rPr>
              <w:t>≥ 0,4 și</w:t>
            </w:r>
          </w:p>
          <w:p w14:paraId="2B7312C7" w14:textId="77777777" w:rsidR="00540202" w:rsidRPr="00540202" w:rsidRDefault="00540202" w:rsidP="00C54951">
            <w:pPr>
              <w:widowControl w:val="0"/>
              <w:tabs>
                <w:tab w:val="left" w:pos="709"/>
              </w:tabs>
              <w:kinsoku w:val="0"/>
              <w:overflowPunct w:val="0"/>
              <w:autoSpaceDE w:val="0"/>
              <w:autoSpaceDN w:val="0"/>
              <w:adjustRightInd w:val="0"/>
              <w:ind w:left="142" w:right="57" w:firstLine="0"/>
              <w:rPr>
                <w:rFonts w:eastAsiaTheme="minorEastAsia"/>
                <w:sz w:val="24"/>
                <w:szCs w:val="24"/>
                <w:lang w:val="ro-RO"/>
              </w:rPr>
            </w:pPr>
            <w:r w:rsidRPr="00540202">
              <w:rPr>
                <w:rFonts w:eastAsiaTheme="minorEastAsia"/>
                <w:sz w:val="24"/>
                <w:szCs w:val="24"/>
                <w:lang w:val="ro-RO"/>
              </w:rPr>
              <w:t>&lt; 4</w:t>
            </w:r>
          </w:p>
        </w:tc>
        <w:tc>
          <w:tcPr>
            <w:tcW w:w="601" w:type="pct"/>
            <w:vMerge/>
            <w:shd w:val="clear" w:color="auto" w:fill="FFFFFF" w:themeFill="background1"/>
          </w:tcPr>
          <w:p w14:paraId="78A432C2"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p>
        </w:tc>
        <w:tc>
          <w:tcPr>
            <w:tcW w:w="603" w:type="pct"/>
            <w:vMerge/>
            <w:shd w:val="clear" w:color="auto" w:fill="FFFFFF" w:themeFill="background1"/>
          </w:tcPr>
          <w:p w14:paraId="4E3C2DD8"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p>
        </w:tc>
        <w:tc>
          <w:tcPr>
            <w:tcW w:w="606" w:type="pct"/>
            <w:vMerge/>
            <w:shd w:val="clear" w:color="auto" w:fill="FFFFFF" w:themeFill="background1"/>
          </w:tcPr>
          <w:p w14:paraId="75B78A90"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p>
        </w:tc>
        <w:tc>
          <w:tcPr>
            <w:tcW w:w="552" w:type="pct"/>
            <w:vMerge/>
            <w:shd w:val="clear" w:color="auto" w:fill="FFFFFF" w:themeFill="background1"/>
          </w:tcPr>
          <w:p w14:paraId="1D4BA103"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p>
        </w:tc>
        <w:tc>
          <w:tcPr>
            <w:tcW w:w="581" w:type="pct"/>
            <w:vMerge/>
            <w:shd w:val="clear" w:color="auto" w:fill="FFFFFF" w:themeFill="background1"/>
          </w:tcPr>
          <w:p w14:paraId="796CBCBD"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p>
        </w:tc>
        <w:tc>
          <w:tcPr>
            <w:tcW w:w="1115" w:type="pct"/>
            <w:vMerge/>
            <w:shd w:val="clear" w:color="auto" w:fill="FFFFFF" w:themeFill="background1"/>
          </w:tcPr>
          <w:p w14:paraId="5B9197E5"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p>
        </w:tc>
      </w:tr>
      <w:tr w:rsidR="00540202" w:rsidRPr="00540202" w14:paraId="2285B655" w14:textId="77777777" w:rsidTr="00C54951">
        <w:trPr>
          <w:trHeight w:val="20"/>
          <w:jc w:val="center"/>
        </w:trPr>
        <w:tc>
          <w:tcPr>
            <w:tcW w:w="482" w:type="pct"/>
            <w:shd w:val="clear" w:color="auto" w:fill="FFFFFF" w:themeFill="background1"/>
          </w:tcPr>
          <w:p w14:paraId="05C7B94F" w14:textId="77777777" w:rsidR="00540202" w:rsidRPr="00540202" w:rsidRDefault="00540202" w:rsidP="00C54951">
            <w:pPr>
              <w:widowControl w:val="0"/>
              <w:tabs>
                <w:tab w:val="left" w:pos="709"/>
              </w:tabs>
              <w:kinsoku w:val="0"/>
              <w:overflowPunct w:val="0"/>
              <w:autoSpaceDE w:val="0"/>
              <w:autoSpaceDN w:val="0"/>
              <w:adjustRightInd w:val="0"/>
              <w:ind w:left="142" w:right="57" w:firstLine="0"/>
              <w:rPr>
                <w:rFonts w:eastAsiaTheme="minorEastAsia"/>
                <w:b/>
                <w:bCs/>
                <w:sz w:val="24"/>
                <w:szCs w:val="24"/>
                <w:lang w:val="ro-RO"/>
              </w:rPr>
            </w:pPr>
            <w:r w:rsidRPr="00540202">
              <w:rPr>
                <w:rFonts w:eastAsiaTheme="minorEastAsia"/>
                <w:b/>
                <w:bCs/>
                <w:sz w:val="24"/>
                <w:szCs w:val="24"/>
                <w:lang w:val="ro-RO"/>
              </w:rPr>
              <w:t>RG3</w:t>
            </w:r>
          </w:p>
        </w:tc>
        <w:tc>
          <w:tcPr>
            <w:tcW w:w="460" w:type="pct"/>
            <w:shd w:val="clear" w:color="auto" w:fill="FFFFFF" w:themeFill="background1"/>
          </w:tcPr>
          <w:p w14:paraId="5A1CAEFD" w14:textId="77777777" w:rsidR="00540202" w:rsidRPr="00540202" w:rsidRDefault="00540202" w:rsidP="00C54951">
            <w:pPr>
              <w:widowControl w:val="0"/>
              <w:tabs>
                <w:tab w:val="left" w:pos="709"/>
              </w:tabs>
              <w:kinsoku w:val="0"/>
              <w:overflowPunct w:val="0"/>
              <w:autoSpaceDE w:val="0"/>
              <w:autoSpaceDN w:val="0"/>
              <w:adjustRightInd w:val="0"/>
              <w:ind w:left="142" w:right="57" w:firstLine="0"/>
              <w:rPr>
                <w:rFonts w:eastAsiaTheme="minorEastAsia"/>
                <w:sz w:val="24"/>
                <w:szCs w:val="24"/>
                <w:lang w:val="ro-RO"/>
              </w:rPr>
            </w:pPr>
            <w:r w:rsidRPr="00540202">
              <w:rPr>
                <w:rFonts w:eastAsiaTheme="minorEastAsia"/>
                <w:sz w:val="24"/>
                <w:szCs w:val="24"/>
                <w:lang w:val="ro-RO"/>
              </w:rPr>
              <w:t>≥ 0,04</w:t>
            </w:r>
          </w:p>
          <w:p w14:paraId="19720EF5" w14:textId="77777777" w:rsidR="00540202" w:rsidRPr="00540202" w:rsidRDefault="00540202" w:rsidP="00C54951">
            <w:pPr>
              <w:widowControl w:val="0"/>
              <w:tabs>
                <w:tab w:val="left" w:pos="709"/>
              </w:tabs>
              <w:kinsoku w:val="0"/>
              <w:overflowPunct w:val="0"/>
              <w:autoSpaceDE w:val="0"/>
              <w:autoSpaceDN w:val="0"/>
              <w:adjustRightInd w:val="0"/>
              <w:ind w:left="142" w:right="57" w:firstLine="0"/>
              <w:rPr>
                <w:rFonts w:eastAsiaTheme="minorEastAsia"/>
                <w:sz w:val="24"/>
                <w:szCs w:val="24"/>
                <w:lang w:val="ro-RO"/>
              </w:rPr>
            </w:pPr>
            <w:r w:rsidRPr="00540202">
              <w:rPr>
                <w:rFonts w:eastAsiaTheme="minorEastAsia"/>
                <w:sz w:val="24"/>
                <w:szCs w:val="24"/>
                <w:lang w:val="ro-RO"/>
              </w:rPr>
              <w:t>și</w:t>
            </w:r>
          </w:p>
          <w:p w14:paraId="47B487D3" w14:textId="77777777" w:rsidR="00540202" w:rsidRPr="00540202" w:rsidRDefault="00540202" w:rsidP="00C54951">
            <w:pPr>
              <w:widowControl w:val="0"/>
              <w:tabs>
                <w:tab w:val="left" w:pos="709"/>
              </w:tabs>
              <w:kinsoku w:val="0"/>
              <w:overflowPunct w:val="0"/>
              <w:autoSpaceDE w:val="0"/>
              <w:autoSpaceDN w:val="0"/>
              <w:adjustRightInd w:val="0"/>
              <w:ind w:left="142" w:right="57" w:firstLine="0"/>
              <w:rPr>
                <w:rFonts w:eastAsiaTheme="minorEastAsia"/>
                <w:sz w:val="24"/>
                <w:szCs w:val="24"/>
                <w:lang w:val="ro-RO"/>
              </w:rPr>
            </w:pPr>
            <w:r w:rsidRPr="00540202">
              <w:rPr>
                <w:rFonts w:eastAsiaTheme="minorEastAsia"/>
                <w:sz w:val="24"/>
                <w:szCs w:val="24"/>
                <w:lang w:val="ro-RO"/>
              </w:rPr>
              <w:t>&lt; 0,4</w:t>
            </w:r>
          </w:p>
        </w:tc>
        <w:tc>
          <w:tcPr>
            <w:tcW w:w="601" w:type="pct"/>
            <w:vMerge/>
            <w:shd w:val="clear" w:color="auto" w:fill="FFFFFF" w:themeFill="background1"/>
          </w:tcPr>
          <w:p w14:paraId="73CB73AE"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p>
        </w:tc>
        <w:tc>
          <w:tcPr>
            <w:tcW w:w="603" w:type="pct"/>
            <w:vMerge/>
            <w:shd w:val="clear" w:color="auto" w:fill="FFFFFF" w:themeFill="background1"/>
          </w:tcPr>
          <w:p w14:paraId="5F21C5BB"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p>
        </w:tc>
        <w:tc>
          <w:tcPr>
            <w:tcW w:w="606" w:type="pct"/>
            <w:vMerge/>
            <w:shd w:val="clear" w:color="auto" w:fill="FFFFFF" w:themeFill="background1"/>
          </w:tcPr>
          <w:p w14:paraId="2DAB89F3"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p>
        </w:tc>
        <w:tc>
          <w:tcPr>
            <w:tcW w:w="552" w:type="pct"/>
            <w:vMerge/>
            <w:shd w:val="clear" w:color="auto" w:fill="FFFFFF" w:themeFill="background1"/>
          </w:tcPr>
          <w:p w14:paraId="28D80226"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p>
        </w:tc>
        <w:tc>
          <w:tcPr>
            <w:tcW w:w="581" w:type="pct"/>
            <w:vMerge/>
            <w:shd w:val="clear" w:color="auto" w:fill="FFFFFF" w:themeFill="background1"/>
          </w:tcPr>
          <w:p w14:paraId="01D7419A"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p>
        </w:tc>
        <w:tc>
          <w:tcPr>
            <w:tcW w:w="1115" w:type="pct"/>
            <w:vMerge/>
            <w:shd w:val="clear" w:color="auto" w:fill="FFFFFF" w:themeFill="background1"/>
          </w:tcPr>
          <w:p w14:paraId="39FC6399"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p>
        </w:tc>
      </w:tr>
      <w:tr w:rsidR="00540202" w:rsidRPr="00540202" w14:paraId="1AA90E3B" w14:textId="77777777" w:rsidTr="00C54951">
        <w:trPr>
          <w:trHeight w:val="20"/>
          <w:jc w:val="center"/>
        </w:trPr>
        <w:tc>
          <w:tcPr>
            <w:tcW w:w="482" w:type="pct"/>
            <w:shd w:val="clear" w:color="auto" w:fill="FFFFFF" w:themeFill="background1"/>
          </w:tcPr>
          <w:p w14:paraId="7EB0ABDF" w14:textId="77777777" w:rsidR="00540202" w:rsidRPr="00540202" w:rsidRDefault="00540202" w:rsidP="00C54951">
            <w:pPr>
              <w:widowControl w:val="0"/>
              <w:tabs>
                <w:tab w:val="left" w:pos="709"/>
              </w:tabs>
              <w:kinsoku w:val="0"/>
              <w:overflowPunct w:val="0"/>
              <w:autoSpaceDE w:val="0"/>
              <w:autoSpaceDN w:val="0"/>
              <w:adjustRightInd w:val="0"/>
              <w:ind w:left="142" w:right="57" w:firstLine="0"/>
              <w:rPr>
                <w:rFonts w:eastAsiaTheme="minorEastAsia"/>
                <w:b/>
                <w:bCs/>
                <w:sz w:val="24"/>
                <w:szCs w:val="24"/>
                <w:lang w:val="ro-RO"/>
              </w:rPr>
            </w:pPr>
            <w:r w:rsidRPr="00540202">
              <w:rPr>
                <w:rFonts w:eastAsiaTheme="minorEastAsia"/>
                <w:b/>
                <w:bCs/>
                <w:sz w:val="24"/>
                <w:szCs w:val="24"/>
                <w:lang w:val="ro-RO"/>
              </w:rPr>
              <w:t>RG4</w:t>
            </w:r>
          </w:p>
        </w:tc>
        <w:tc>
          <w:tcPr>
            <w:tcW w:w="460" w:type="pct"/>
            <w:shd w:val="clear" w:color="auto" w:fill="FFFFFF" w:themeFill="background1"/>
          </w:tcPr>
          <w:p w14:paraId="5ABE97C6" w14:textId="77777777" w:rsidR="00540202" w:rsidRPr="00540202" w:rsidRDefault="00540202" w:rsidP="00C54951">
            <w:pPr>
              <w:widowControl w:val="0"/>
              <w:tabs>
                <w:tab w:val="left" w:pos="709"/>
              </w:tabs>
              <w:kinsoku w:val="0"/>
              <w:overflowPunct w:val="0"/>
              <w:autoSpaceDE w:val="0"/>
              <w:autoSpaceDN w:val="0"/>
              <w:adjustRightInd w:val="0"/>
              <w:ind w:left="142" w:right="57" w:firstLine="0"/>
              <w:rPr>
                <w:rFonts w:eastAsiaTheme="minorEastAsia"/>
                <w:sz w:val="24"/>
                <w:szCs w:val="24"/>
                <w:lang w:val="ro-RO"/>
              </w:rPr>
            </w:pPr>
          </w:p>
          <w:p w14:paraId="5CD17A3E" w14:textId="77777777" w:rsidR="00540202" w:rsidRPr="00540202" w:rsidRDefault="00540202" w:rsidP="00C54951">
            <w:pPr>
              <w:widowControl w:val="0"/>
              <w:tabs>
                <w:tab w:val="left" w:pos="709"/>
              </w:tabs>
              <w:kinsoku w:val="0"/>
              <w:overflowPunct w:val="0"/>
              <w:autoSpaceDE w:val="0"/>
              <w:autoSpaceDN w:val="0"/>
              <w:adjustRightInd w:val="0"/>
              <w:ind w:left="142" w:right="57" w:firstLine="0"/>
              <w:rPr>
                <w:rFonts w:eastAsiaTheme="minorEastAsia"/>
                <w:sz w:val="24"/>
                <w:szCs w:val="24"/>
                <w:lang w:val="ro-RO"/>
              </w:rPr>
            </w:pPr>
          </w:p>
          <w:p w14:paraId="6B4B8B44" w14:textId="77777777" w:rsidR="00540202" w:rsidRPr="00540202" w:rsidRDefault="00540202" w:rsidP="00C54951">
            <w:pPr>
              <w:widowControl w:val="0"/>
              <w:tabs>
                <w:tab w:val="left" w:pos="709"/>
              </w:tabs>
              <w:kinsoku w:val="0"/>
              <w:overflowPunct w:val="0"/>
              <w:autoSpaceDE w:val="0"/>
              <w:autoSpaceDN w:val="0"/>
              <w:adjustRightInd w:val="0"/>
              <w:ind w:left="142" w:right="57" w:firstLine="0"/>
              <w:rPr>
                <w:rFonts w:eastAsiaTheme="minorEastAsia"/>
                <w:sz w:val="24"/>
                <w:szCs w:val="24"/>
                <w:lang w:val="ro-RO"/>
              </w:rPr>
            </w:pPr>
            <w:r w:rsidRPr="00540202">
              <w:rPr>
                <w:rFonts w:eastAsiaTheme="minorEastAsia"/>
                <w:sz w:val="24"/>
                <w:szCs w:val="24"/>
                <w:lang w:val="ro-RO"/>
              </w:rPr>
              <w:t>&lt; 0,04</w:t>
            </w:r>
          </w:p>
        </w:tc>
        <w:tc>
          <w:tcPr>
            <w:tcW w:w="601" w:type="pct"/>
            <w:shd w:val="clear" w:color="auto" w:fill="FFFFFF" w:themeFill="background1"/>
          </w:tcPr>
          <w:p w14:paraId="4C2A9B60"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r w:rsidRPr="00540202">
              <w:rPr>
                <w:rFonts w:eastAsiaTheme="minorEastAsia"/>
                <w:sz w:val="24"/>
                <w:szCs w:val="24"/>
                <w:lang w:val="ro-RO"/>
              </w:rPr>
              <w:t>Nu</w:t>
            </w:r>
          </w:p>
        </w:tc>
        <w:tc>
          <w:tcPr>
            <w:tcW w:w="603" w:type="pct"/>
            <w:shd w:val="clear" w:color="auto" w:fill="FFFFFF" w:themeFill="background1"/>
          </w:tcPr>
          <w:p w14:paraId="19978C77"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r w:rsidRPr="00540202">
              <w:rPr>
                <w:rFonts w:eastAsiaTheme="minorEastAsia"/>
                <w:sz w:val="24"/>
                <w:szCs w:val="24"/>
                <w:lang w:val="ro-RO"/>
              </w:rPr>
              <w:t>Nu</w:t>
            </w:r>
          </w:p>
        </w:tc>
        <w:tc>
          <w:tcPr>
            <w:tcW w:w="606" w:type="pct"/>
            <w:shd w:val="clear" w:color="auto" w:fill="FFFFFF" w:themeFill="background1"/>
          </w:tcPr>
          <w:p w14:paraId="65F47BDB"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r w:rsidRPr="00540202">
              <w:rPr>
                <w:rFonts w:eastAsiaTheme="minorEastAsia"/>
                <w:sz w:val="24"/>
                <w:szCs w:val="24"/>
                <w:lang w:val="ro-RO"/>
              </w:rPr>
              <w:t>Nu</w:t>
            </w:r>
          </w:p>
        </w:tc>
        <w:tc>
          <w:tcPr>
            <w:tcW w:w="552" w:type="pct"/>
            <w:shd w:val="clear" w:color="auto" w:fill="FFFFFF" w:themeFill="background1"/>
          </w:tcPr>
          <w:p w14:paraId="6F407D76" w14:textId="77777777" w:rsidR="00540202" w:rsidRPr="00540202" w:rsidRDefault="00540202" w:rsidP="00C54951">
            <w:pPr>
              <w:widowControl w:val="0"/>
              <w:tabs>
                <w:tab w:val="left" w:pos="183"/>
              </w:tabs>
              <w:kinsoku w:val="0"/>
              <w:overflowPunct w:val="0"/>
              <w:autoSpaceDE w:val="0"/>
              <w:autoSpaceDN w:val="0"/>
              <w:adjustRightInd w:val="0"/>
              <w:ind w:left="142" w:right="57" w:firstLine="0"/>
              <w:jc w:val="center"/>
              <w:rPr>
                <w:rFonts w:eastAsiaTheme="minorEastAsia"/>
                <w:sz w:val="24"/>
                <w:szCs w:val="24"/>
                <w:lang w:val="ro-RO"/>
              </w:rPr>
            </w:pPr>
            <w:r w:rsidRPr="00540202">
              <w:rPr>
                <w:rFonts w:eastAsiaTheme="minorEastAsia"/>
                <w:sz w:val="24"/>
                <w:szCs w:val="24"/>
                <w:lang w:val="ro-RO"/>
              </w:rPr>
              <w:t>Da, pe pro­ dus sau pe epruvetă</w:t>
            </w:r>
          </w:p>
        </w:tc>
        <w:tc>
          <w:tcPr>
            <w:tcW w:w="581" w:type="pct"/>
            <w:shd w:val="clear" w:color="auto" w:fill="FFFFFF" w:themeFill="background1"/>
          </w:tcPr>
          <w:p w14:paraId="181A1034"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r w:rsidRPr="00540202">
              <w:rPr>
                <w:rFonts w:eastAsiaTheme="minorEastAsia"/>
                <w:sz w:val="24"/>
                <w:szCs w:val="24"/>
                <w:lang w:val="ro-RO"/>
              </w:rPr>
              <w:t>Da, pe produs sau pe epruvetă</w:t>
            </w:r>
          </w:p>
        </w:tc>
        <w:tc>
          <w:tcPr>
            <w:tcW w:w="1115" w:type="pct"/>
            <w:shd w:val="clear" w:color="auto" w:fill="FFFFFF" w:themeFill="background1"/>
          </w:tcPr>
          <w:p w14:paraId="3AEC69F1" w14:textId="77777777" w:rsidR="00540202" w:rsidRPr="00540202" w:rsidRDefault="00540202" w:rsidP="00C54951">
            <w:pPr>
              <w:widowControl w:val="0"/>
              <w:tabs>
                <w:tab w:val="left" w:pos="709"/>
              </w:tabs>
              <w:kinsoku w:val="0"/>
              <w:overflowPunct w:val="0"/>
              <w:autoSpaceDE w:val="0"/>
              <w:autoSpaceDN w:val="0"/>
              <w:adjustRightInd w:val="0"/>
              <w:ind w:left="142" w:right="57" w:firstLine="0"/>
              <w:jc w:val="center"/>
              <w:rPr>
                <w:rFonts w:eastAsiaTheme="minorEastAsia"/>
                <w:sz w:val="24"/>
                <w:szCs w:val="24"/>
                <w:lang w:val="ro-RO"/>
              </w:rPr>
            </w:pPr>
            <w:r w:rsidRPr="00540202">
              <w:rPr>
                <w:rFonts w:eastAsiaTheme="minorEastAsia"/>
                <w:sz w:val="24"/>
                <w:szCs w:val="24"/>
                <w:lang w:val="ro-RO"/>
              </w:rPr>
              <w:t>Da, pe produs sau pe epruvetă în cazul în care se utilizează constituenți organici</w:t>
            </w:r>
          </w:p>
        </w:tc>
      </w:tr>
    </w:tbl>
    <w:p w14:paraId="6293B271" w14:textId="77777777" w:rsidR="00540202" w:rsidRPr="00540202" w:rsidRDefault="00540202" w:rsidP="00540202">
      <w:pPr>
        <w:widowControl w:val="0"/>
        <w:suppressAutoHyphens/>
        <w:ind w:left="284" w:right="57"/>
        <w:rPr>
          <w:rFonts w:eastAsiaTheme="minorEastAsia"/>
          <w:w w:val="90"/>
          <w:sz w:val="24"/>
          <w:szCs w:val="24"/>
          <w:lang w:val="ro-RO"/>
        </w:rPr>
      </w:pPr>
      <w:r w:rsidRPr="00540202">
        <w:rPr>
          <w:rFonts w:eastAsiaTheme="minorEastAsia"/>
          <w:w w:val="90"/>
          <w:sz w:val="24"/>
          <w:szCs w:val="24"/>
          <w:lang w:val="ro-RO"/>
        </w:rPr>
        <w:t xml:space="preserve"> </w:t>
      </w:r>
    </w:p>
    <w:p w14:paraId="57317E0E" w14:textId="77777777" w:rsidR="00540202" w:rsidRPr="00540202" w:rsidRDefault="00540202" w:rsidP="00540202">
      <w:pPr>
        <w:widowControl w:val="0"/>
        <w:suppressAutoHyphens/>
        <w:ind w:right="57" w:firstLine="0"/>
        <w:rPr>
          <w:sz w:val="24"/>
          <w:szCs w:val="24"/>
          <w:lang w:val="ro-RO"/>
        </w:rPr>
      </w:pPr>
      <w:r w:rsidRPr="00540202">
        <w:rPr>
          <w:rFonts w:eastAsiaTheme="minorEastAsia"/>
          <w:w w:val="90"/>
          <w:sz w:val="24"/>
          <w:szCs w:val="24"/>
          <w:lang w:val="ro-RO"/>
        </w:rPr>
        <w:t>⁽¹⁾</w:t>
      </w:r>
      <w:r w:rsidRPr="00540202">
        <w:rPr>
          <w:rFonts w:eastAsiaTheme="minorEastAsia"/>
          <w:b/>
          <w:bCs/>
          <w:w w:val="90"/>
          <w:sz w:val="24"/>
          <w:szCs w:val="24"/>
          <w:lang w:val="ro-RO"/>
        </w:rPr>
        <w:t xml:space="preserve"> </w:t>
      </w:r>
      <w:r w:rsidRPr="00540202">
        <w:rPr>
          <w:sz w:val="24"/>
          <w:szCs w:val="24"/>
          <w:lang w:val="ro-RO"/>
        </w:rPr>
        <w:t>Număr-prag pentru miros.</w:t>
      </w:r>
    </w:p>
    <w:p w14:paraId="20BDB33C" w14:textId="77777777" w:rsidR="00540202" w:rsidRPr="00540202" w:rsidRDefault="00540202" w:rsidP="00540202">
      <w:pPr>
        <w:widowControl w:val="0"/>
        <w:suppressAutoHyphens/>
        <w:ind w:right="57" w:firstLine="0"/>
        <w:rPr>
          <w:sz w:val="24"/>
          <w:szCs w:val="24"/>
          <w:lang w:val="ro-RO"/>
        </w:rPr>
      </w:pPr>
      <w:r w:rsidRPr="00540202">
        <w:rPr>
          <w:rFonts w:eastAsiaTheme="minorEastAsia"/>
          <w:w w:val="85"/>
          <w:sz w:val="24"/>
          <w:szCs w:val="24"/>
          <w:lang w:val="ro-RO"/>
        </w:rPr>
        <w:t>⁽²⁾</w:t>
      </w:r>
      <w:r w:rsidRPr="00540202">
        <w:rPr>
          <w:rFonts w:eastAsiaTheme="minorEastAsia"/>
          <w:b/>
          <w:bCs/>
          <w:w w:val="85"/>
          <w:sz w:val="24"/>
          <w:szCs w:val="24"/>
          <w:lang w:val="ro-RO"/>
        </w:rPr>
        <w:t xml:space="preserve"> </w:t>
      </w:r>
      <w:r w:rsidRPr="00540202">
        <w:rPr>
          <w:sz w:val="24"/>
          <w:szCs w:val="24"/>
          <w:lang w:val="ro-RO"/>
        </w:rPr>
        <w:t>Număr-prag pentru aromă.</w:t>
      </w:r>
    </w:p>
    <w:p w14:paraId="2891B79A" w14:textId="77777777" w:rsidR="00540202" w:rsidRPr="00540202" w:rsidRDefault="00540202" w:rsidP="00540202">
      <w:pPr>
        <w:widowControl w:val="0"/>
        <w:suppressAutoHyphens/>
        <w:ind w:right="57"/>
        <w:contextualSpacing/>
        <w:rPr>
          <w:b/>
          <w:bCs/>
          <w:sz w:val="24"/>
          <w:szCs w:val="24"/>
          <w:lang w:val="ro-RO"/>
        </w:rPr>
      </w:pPr>
    </w:p>
    <w:p w14:paraId="793D4843" w14:textId="77777777" w:rsidR="00540202" w:rsidRPr="00540202" w:rsidRDefault="00540202" w:rsidP="00540202">
      <w:pPr>
        <w:widowControl w:val="0"/>
        <w:numPr>
          <w:ilvl w:val="0"/>
          <w:numId w:val="15"/>
        </w:numPr>
        <w:tabs>
          <w:tab w:val="left" w:pos="1134"/>
        </w:tabs>
        <w:suppressAutoHyphens/>
        <w:ind w:left="0" w:right="57" w:firstLine="709"/>
        <w:contextualSpacing/>
        <w:rPr>
          <w:sz w:val="24"/>
          <w:szCs w:val="24"/>
          <w:lang w:val="ro-RO"/>
        </w:rPr>
      </w:pPr>
      <w:r w:rsidRPr="00540202">
        <w:rPr>
          <w:sz w:val="24"/>
          <w:szCs w:val="24"/>
          <w:lang w:val="ro-RO"/>
        </w:rPr>
        <w:t>Examinarea formulării</w:t>
      </w:r>
    </w:p>
    <w:p w14:paraId="3F0A30D2" w14:textId="77777777" w:rsidR="00540202" w:rsidRPr="00540202" w:rsidRDefault="00540202" w:rsidP="00540202">
      <w:pPr>
        <w:widowControl w:val="0"/>
        <w:suppressAutoHyphens/>
        <w:ind w:right="57"/>
        <w:rPr>
          <w:sz w:val="24"/>
          <w:szCs w:val="24"/>
          <w:lang w:val="ro-RO"/>
        </w:rPr>
      </w:pPr>
      <w:r w:rsidRPr="00540202">
        <w:rPr>
          <w:sz w:val="24"/>
          <w:szCs w:val="24"/>
          <w:lang w:val="ro-RO"/>
        </w:rPr>
        <w:t>Examinarea formulării se efectuează în conformitate cu cerințele din tabelul 1.</w:t>
      </w:r>
    </w:p>
    <w:p w14:paraId="04FFB325" w14:textId="77777777" w:rsidR="00540202" w:rsidRPr="00540202" w:rsidRDefault="00540202" w:rsidP="00540202">
      <w:pPr>
        <w:widowControl w:val="0"/>
        <w:suppressAutoHyphens/>
        <w:ind w:right="57"/>
        <w:rPr>
          <w:sz w:val="24"/>
          <w:szCs w:val="24"/>
          <w:lang w:val="ro-RO"/>
        </w:rPr>
      </w:pPr>
    </w:p>
    <w:p w14:paraId="60885786" w14:textId="77777777" w:rsidR="00540202" w:rsidRPr="00540202" w:rsidRDefault="00540202" w:rsidP="00540202">
      <w:pPr>
        <w:widowControl w:val="0"/>
        <w:numPr>
          <w:ilvl w:val="1"/>
          <w:numId w:val="16"/>
        </w:numPr>
        <w:tabs>
          <w:tab w:val="left" w:pos="1134"/>
        </w:tabs>
        <w:suppressAutoHyphens/>
        <w:ind w:left="0" w:right="57" w:firstLine="709"/>
        <w:contextualSpacing/>
        <w:rPr>
          <w:i/>
          <w:iCs/>
          <w:sz w:val="24"/>
          <w:szCs w:val="24"/>
          <w:lang w:val="ro-RO"/>
        </w:rPr>
      </w:pPr>
      <w:r w:rsidRPr="00540202">
        <w:rPr>
          <w:i/>
          <w:iCs/>
          <w:sz w:val="24"/>
          <w:szCs w:val="24"/>
          <w:lang w:val="ro-RO"/>
        </w:rPr>
        <w:t xml:space="preserve"> Informații necesare</w:t>
      </w:r>
    </w:p>
    <w:p w14:paraId="69929BA6"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Pentru fiecare material final pe bază de ciment, examinarea formulării trebuie să cuprindă următoarele informații:</w:t>
      </w:r>
    </w:p>
    <w:p w14:paraId="386A25B1" w14:textId="77777777" w:rsidR="00540202" w:rsidRPr="00540202" w:rsidRDefault="00540202" w:rsidP="00540202">
      <w:pPr>
        <w:widowControl w:val="0"/>
        <w:numPr>
          <w:ilvl w:val="3"/>
          <w:numId w:val="16"/>
        </w:numPr>
        <w:tabs>
          <w:tab w:val="left" w:pos="1560"/>
        </w:tabs>
        <w:suppressAutoHyphens/>
        <w:ind w:left="0" w:right="57" w:firstLine="709"/>
        <w:contextualSpacing/>
        <w:rPr>
          <w:sz w:val="24"/>
          <w:szCs w:val="24"/>
          <w:lang w:val="ro-RO"/>
        </w:rPr>
      </w:pPr>
      <w:r w:rsidRPr="00540202">
        <w:rPr>
          <w:sz w:val="24"/>
          <w:szCs w:val="24"/>
          <w:lang w:val="ro-RO"/>
        </w:rPr>
        <w:t xml:space="preserve"> lista tuturor constituenților (inclusiv informații privind impuritățile acestora) utilizați pentru producerea materialului final pe bază de ciment;</w:t>
      </w:r>
    </w:p>
    <w:p w14:paraId="5B34D0D7" w14:textId="77777777" w:rsidR="00540202" w:rsidRPr="00540202" w:rsidRDefault="00540202" w:rsidP="00540202">
      <w:pPr>
        <w:widowControl w:val="0"/>
        <w:numPr>
          <w:ilvl w:val="3"/>
          <w:numId w:val="16"/>
        </w:numPr>
        <w:tabs>
          <w:tab w:val="left" w:pos="1701"/>
        </w:tabs>
        <w:suppressAutoHyphens/>
        <w:ind w:left="0" w:right="57" w:firstLine="709"/>
        <w:contextualSpacing/>
        <w:rPr>
          <w:sz w:val="24"/>
          <w:szCs w:val="24"/>
          <w:lang w:val="ro-RO"/>
        </w:rPr>
      </w:pPr>
      <w:r w:rsidRPr="00540202">
        <w:rPr>
          <w:sz w:val="24"/>
          <w:szCs w:val="24"/>
          <w:lang w:val="ro-RO"/>
        </w:rPr>
        <w:t xml:space="preserve">procentul </w:t>
      </w:r>
      <w:proofErr w:type="spellStart"/>
      <w:r w:rsidRPr="00540202">
        <w:rPr>
          <w:sz w:val="24"/>
          <w:szCs w:val="24"/>
          <w:lang w:val="ro-RO"/>
        </w:rPr>
        <w:t>masic</w:t>
      </w:r>
      <w:proofErr w:type="spellEnd"/>
      <w:r w:rsidRPr="00540202">
        <w:rPr>
          <w:sz w:val="24"/>
          <w:szCs w:val="24"/>
          <w:lang w:val="ro-RO"/>
        </w:rPr>
        <w:t xml:space="preserve"> corespunzător (m/m %) al constituenților în raport cu conținutul de ciment utilizat pentru producerea materialului final pe bază de ciment;</w:t>
      </w:r>
    </w:p>
    <w:p w14:paraId="143CA445" w14:textId="77777777" w:rsidR="00540202" w:rsidRPr="00540202" w:rsidRDefault="00540202" w:rsidP="00540202">
      <w:pPr>
        <w:widowControl w:val="0"/>
        <w:numPr>
          <w:ilvl w:val="3"/>
          <w:numId w:val="16"/>
        </w:numPr>
        <w:tabs>
          <w:tab w:val="left" w:pos="1701"/>
        </w:tabs>
        <w:suppressAutoHyphens/>
        <w:ind w:left="0" w:right="57" w:firstLine="709"/>
        <w:contextualSpacing/>
        <w:rPr>
          <w:sz w:val="24"/>
          <w:szCs w:val="24"/>
          <w:lang w:val="ro-RO"/>
        </w:rPr>
      </w:pPr>
      <w:r w:rsidRPr="00540202">
        <w:rPr>
          <w:sz w:val="24"/>
          <w:szCs w:val="24"/>
          <w:lang w:val="ro-RO"/>
        </w:rPr>
        <w:t>orice alte informații considerate relevante pentru evaluarea formulării materialului final pe bază de ciment.</w:t>
      </w:r>
    </w:p>
    <w:p w14:paraId="7576AE93"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 xml:space="preserve">Valoarea-limită sub care nu sunt necesare detalii privind formularea materialului final, exprimată ca procent </w:t>
      </w:r>
      <w:proofErr w:type="spellStart"/>
      <w:r w:rsidRPr="00540202">
        <w:rPr>
          <w:sz w:val="24"/>
          <w:szCs w:val="24"/>
          <w:lang w:val="ro-RO"/>
        </w:rPr>
        <w:t>masic</w:t>
      </w:r>
      <w:proofErr w:type="spellEnd"/>
      <w:r w:rsidRPr="00540202">
        <w:rPr>
          <w:sz w:val="24"/>
          <w:szCs w:val="24"/>
          <w:lang w:val="ro-RO"/>
        </w:rPr>
        <w:t xml:space="preserve"> în formulare, este de 0,02 % (g/g) în raport cu conținutul de ciment pentru un constituent.</w:t>
      </w:r>
    </w:p>
    <w:p w14:paraId="6514307E"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 xml:space="preserve">Formularea se evaluează și se compară cu constituenții acceptați care figurează pe lista constituenților organici pentru materiale pe bază de ciment </w:t>
      </w:r>
      <w:bookmarkStart w:id="6" w:name="_Hlk189329768"/>
      <w:r w:rsidRPr="00540202">
        <w:rPr>
          <w:sz w:val="24"/>
          <w:szCs w:val="24"/>
          <w:lang w:val="ro-RO"/>
        </w:rPr>
        <w:t xml:space="preserve">aprobate în conformitate cu pct. 6 din Regulament </w:t>
      </w:r>
      <w:bookmarkEnd w:id="6"/>
      <w:r w:rsidRPr="00540202">
        <w:rPr>
          <w:sz w:val="24"/>
          <w:szCs w:val="24"/>
          <w:lang w:val="ro-RO"/>
        </w:rPr>
        <w:t>și cu substanțele inițiale acceptate, care figurează pe lista pentru materiale organice, atunci când acest lucru este relevant. Evaluarea trebuie să definească substanțele relevante care trebuie analizate în apa de migrare.</w:t>
      </w:r>
    </w:p>
    <w:p w14:paraId="52952B9D" w14:textId="77777777" w:rsidR="00540202" w:rsidRPr="00540202" w:rsidRDefault="00540202" w:rsidP="00540202">
      <w:pPr>
        <w:widowControl w:val="0"/>
        <w:suppressAutoHyphens/>
        <w:ind w:right="57"/>
        <w:contextualSpacing/>
        <w:rPr>
          <w:sz w:val="24"/>
          <w:szCs w:val="24"/>
          <w:lang w:val="ro-RO"/>
        </w:rPr>
      </w:pPr>
    </w:p>
    <w:p w14:paraId="3FB6F7B5" w14:textId="77777777" w:rsidR="00540202" w:rsidRPr="00540202" w:rsidRDefault="00540202" w:rsidP="00540202">
      <w:pPr>
        <w:widowControl w:val="0"/>
        <w:numPr>
          <w:ilvl w:val="1"/>
          <w:numId w:val="16"/>
        </w:numPr>
        <w:tabs>
          <w:tab w:val="left" w:pos="1134"/>
        </w:tabs>
        <w:suppressAutoHyphens/>
        <w:ind w:left="0" w:right="57" w:firstLine="709"/>
        <w:contextualSpacing/>
        <w:rPr>
          <w:i/>
          <w:iCs/>
          <w:sz w:val="24"/>
          <w:szCs w:val="24"/>
          <w:lang w:val="ro-RO"/>
        </w:rPr>
      </w:pPr>
      <w:r w:rsidRPr="00540202">
        <w:rPr>
          <w:i/>
          <w:iCs/>
          <w:sz w:val="24"/>
          <w:szCs w:val="24"/>
          <w:lang w:val="ro-RO"/>
        </w:rPr>
        <w:t xml:space="preserve"> Substanțe relevante</w:t>
      </w:r>
    </w:p>
    <w:p w14:paraId="6949B424" w14:textId="77777777" w:rsidR="00540202" w:rsidRPr="00540202" w:rsidRDefault="00540202" w:rsidP="00540202">
      <w:pPr>
        <w:widowControl w:val="0"/>
        <w:suppressAutoHyphens/>
        <w:ind w:right="57"/>
        <w:contextualSpacing/>
        <w:rPr>
          <w:sz w:val="24"/>
          <w:szCs w:val="24"/>
          <w:lang w:val="ro-RO"/>
        </w:rPr>
      </w:pPr>
      <w:r w:rsidRPr="00540202">
        <w:rPr>
          <w:sz w:val="24"/>
          <w:szCs w:val="24"/>
          <w:lang w:val="ro-RO"/>
        </w:rPr>
        <w:t>Substanțele relevante care trebuie analizate în apa de migrare sunt:</w:t>
      </w:r>
    </w:p>
    <w:p w14:paraId="4B90BDAB"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 xml:space="preserve">constituenții organici pe bază de ciment utilizați în formularea materialului final pe bază de ciment, care figurează pe lista constituenților organici pentru materiale pe bază de ciment sau pe lista substanțelor inițiale pentru materiale organice </w:t>
      </w:r>
      <w:bookmarkStart w:id="7" w:name="_Hlk189330260"/>
      <w:r w:rsidRPr="00540202">
        <w:rPr>
          <w:sz w:val="24"/>
          <w:szCs w:val="24"/>
          <w:lang w:val="ro-RO"/>
        </w:rPr>
        <w:t xml:space="preserve">aprobate în conformitate cu pct. 6 din Regulament </w:t>
      </w:r>
      <w:bookmarkEnd w:id="7"/>
      <w:r w:rsidRPr="00540202">
        <w:rPr>
          <w:sz w:val="24"/>
          <w:szCs w:val="24"/>
          <w:lang w:val="ro-RO"/>
        </w:rPr>
        <w:t xml:space="preserve">și cărora li se aplică o valoare </w:t>
      </w:r>
      <w:proofErr w:type="spellStart"/>
      <w:r w:rsidRPr="00540202">
        <w:rPr>
          <w:sz w:val="24"/>
          <w:szCs w:val="24"/>
          <w:lang w:val="ro-RO"/>
        </w:rPr>
        <w:t>MTC</w:t>
      </w:r>
      <w:r w:rsidRPr="00540202">
        <w:rPr>
          <w:sz w:val="24"/>
          <w:szCs w:val="24"/>
          <w:vertAlign w:val="subscript"/>
          <w:lang w:val="ro-RO"/>
        </w:rPr>
        <w:t>tap</w:t>
      </w:r>
      <w:proofErr w:type="spellEnd"/>
      <w:r w:rsidRPr="00540202">
        <w:rPr>
          <w:sz w:val="24"/>
          <w:szCs w:val="24"/>
          <w:lang w:val="ro-RO"/>
        </w:rPr>
        <w:t xml:space="preserve">; </w:t>
      </w:r>
    </w:p>
    <w:p w14:paraId="0AC914E1"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lastRenderedPageBreak/>
        <w:t>impuritățile, produsele de degradare sau de reacție specificate în condiția de utilizare de pe lista constituenților organici pentru materiale pe bază de ciment sau specificate în condiția de utilizare de pe lista substanțelor inițiale pentru materiale organice aprobate în conformitate cu pct. 6 din Regulament, care au fost utilizate în formulă;</w:t>
      </w:r>
    </w:p>
    <w:p w14:paraId="5F32A15A"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 xml:space="preserve">constituenții organici pe bază de ciment utilizați în formulare, impuritățile acestora și produsele de degradare și de reacție care nu figurează pe lista constituenților organici pentru materiale pe bază de ciment sau pe lista substanțelor inițiale pentru materiale organice din </w:t>
      </w:r>
      <w:bookmarkStart w:id="8" w:name="_Hlk189330050"/>
      <w:r w:rsidRPr="00540202">
        <w:rPr>
          <w:sz w:val="24"/>
          <w:szCs w:val="24"/>
          <w:lang w:val="ro-RO"/>
        </w:rPr>
        <w:t>aprobate în conformitate cu pct. 6 din Regulament</w:t>
      </w:r>
      <w:bookmarkEnd w:id="8"/>
      <w:r w:rsidRPr="00540202">
        <w:rPr>
          <w:sz w:val="24"/>
          <w:szCs w:val="24"/>
          <w:lang w:val="ro-RO"/>
        </w:rPr>
        <w:t xml:space="preserve">, dar care sunt acceptate în temeiul </w:t>
      </w:r>
      <w:proofErr w:type="spellStart"/>
      <w:r w:rsidRPr="00540202">
        <w:rPr>
          <w:sz w:val="24"/>
          <w:szCs w:val="24"/>
          <w:lang w:val="ro-RO"/>
        </w:rPr>
        <w:t>subpct</w:t>
      </w:r>
      <w:proofErr w:type="spellEnd"/>
      <w:r w:rsidRPr="00540202">
        <w:rPr>
          <w:sz w:val="24"/>
          <w:szCs w:val="24"/>
          <w:lang w:val="ro-RO"/>
        </w:rPr>
        <w:t>. 3.3;</w:t>
      </w:r>
    </w:p>
    <w:p w14:paraId="3464DA94"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 xml:space="preserve">metale pentru care există valori </w:t>
      </w:r>
      <w:proofErr w:type="spellStart"/>
      <w:r w:rsidRPr="00540202">
        <w:rPr>
          <w:sz w:val="24"/>
          <w:szCs w:val="24"/>
          <w:lang w:val="ro-RO"/>
        </w:rPr>
        <w:t>MTC</w:t>
      </w:r>
      <w:r w:rsidRPr="00540202">
        <w:rPr>
          <w:sz w:val="24"/>
          <w:szCs w:val="24"/>
          <w:vertAlign w:val="subscript"/>
          <w:lang w:val="ro-RO"/>
        </w:rPr>
        <w:t>tap</w:t>
      </w:r>
      <w:proofErr w:type="spellEnd"/>
      <w:r w:rsidRPr="00540202">
        <w:rPr>
          <w:sz w:val="24"/>
          <w:szCs w:val="24"/>
          <w:lang w:val="ro-RO"/>
        </w:rPr>
        <w:t xml:space="preserve">, </w:t>
      </w:r>
      <w:proofErr w:type="spellStart"/>
      <w:r w:rsidRPr="00540202">
        <w:rPr>
          <w:sz w:val="24"/>
          <w:szCs w:val="24"/>
          <w:vertAlign w:val="subscript"/>
          <w:lang w:val="ro-RO"/>
        </w:rPr>
        <w:t>cementitious</w:t>
      </w:r>
      <w:proofErr w:type="spellEnd"/>
      <w:r w:rsidRPr="00540202">
        <w:rPr>
          <w:sz w:val="24"/>
          <w:szCs w:val="24"/>
          <w:lang w:val="ro-RO"/>
        </w:rPr>
        <w:t xml:space="preserve"> aprobate conformitate cu pct. 6 din Regulament;</w:t>
      </w:r>
    </w:p>
    <w:p w14:paraId="1C22344A"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amine aromatice primare (AAP), în cazul în care în formulare se utilizează pigmenți sau coloranți organici care nu respectă cerințele privind puritatea prevăzute la pct. 14 din anexa nr. 1 sau în cazul în care testarea purității nu a fost efectuată.</w:t>
      </w:r>
    </w:p>
    <w:p w14:paraId="673CAA29" w14:textId="77777777" w:rsidR="00540202" w:rsidRPr="00540202" w:rsidRDefault="00540202" w:rsidP="00540202">
      <w:pPr>
        <w:widowControl w:val="0"/>
        <w:suppressAutoHyphens/>
        <w:ind w:right="57"/>
        <w:contextualSpacing/>
        <w:rPr>
          <w:sz w:val="24"/>
          <w:szCs w:val="24"/>
          <w:lang w:val="ro-RO"/>
        </w:rPr>
      </w:pPr>
    </w:p>
    <w:p w14:paraId="1D58D857" w14:textId="77777777" w:rsidR="00540202" w:rsidRPr="00540202" w:rsidRDefault="00540202" w:rsidP="00540202">
      <w:pPr>
        <w:widowControl w:val="0"/>
        <w:numPr>
          <w:ilvl w:val="1"/>
          <w:numId w:val="16"/>
        </w:numPr>
        <w:tabs>
          <w:tab w:val="left" w:pos="1134"/>
        </w:tabs>
        <w:suppressAutoHyphens/>
        <w:ind w:left="0" w:right="57" w:firstLine="709"/>
        <w:contextualSpacing/>
        <w:rPr>
          <w:i/>
          <w:iCs/>
          <w:sz w:val="24"/>
          <w:szCs w:val="24"/>
          <w:lang w:val="ro-RO"/>
        </w:rPr>
      </w:pPr>
      <w:r w:rsidRPr="00540202">
        <w:rPr>
          <w:i/>
          <w:iCs/>
          <w:sz w:val="24"/>
          <w:szCs w:val="24"/>
          <w:lang w:val="ro-RO"/>
        </w:rPr>
        <w:t xml:space="preserve"> Constituenți acceptați</w:t>
      </w:r>
    </w:p>
    <w:p w14:paraId="7470353A" w14:textId="77777777" w:rsidR="00540202" w:rsidRPr="00540202" w:rsidRDefault="00540202" w:rsidP="00540202">
      <w:pPr>
        <w:widowControl w:val="0"/>
        <w:suppressAutoHyphens/>
        <w:ind w:right="57"/>
        <w:rPr>
          <w:sz w:val="24"/>
          <w:szCs w:val="24"/>
          <w:lang w:val="ro-RO"/>
        </w:rPr>
      </w:pPr>
      <w:r w:rsidRPr="00540202">
        <w:rPr>
          <w:sz w:val="24"/>
          <w:szCs w:val="24"/>
          <w:lang w:val="ro-RO"/>
        </w:rPr>
        <w:t>Materialele finale pe bază de ciment conțin doar constituenții organici pe bază de ciment care figurează pe lista constituenților organici pentru materiale pe bază de ciment și pe lista substanțelor inițiale pentru materiale organice, aprobate în conformitate cu pct. 6 din Regulament.</w:t>
      </w:r>
    </w:p>
    <w:p w14:paraId="0FB6F80C"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Este permisă utilizarea următorilor constituenți suplimentari:</w:t>
      </w:r>
    </w:p>
    <w:p w14:paraId="79568F24" w14:textId="77777777" w:rsidR="00540202" w:rsidRPr="00540202" w:rsidRDefault="00540202" w:rsidP="00540202">
      <w:pPr>
        <w:widowControl w:val="0"/>
        <w:numPr>
          <w:ilvl w:val="3"/>
          <w:numId w:val="16"/>
        </w:numPr>
        <w:tabs>
          <w:tab w:val="left" w:pos="1560"/>
        </w:tabs>
        <w:suppressAutoHyphens/>
        <w:ind w:left="0" w:right="57" w:firstLine="709"/>
        <w:contextualSpacing/>
        <w:rPr>
          <w:sz w:val="24"/>
          <w:szCs w:val="24"/>
          <w:lang w:val="ro-RO"/>
        </w:rPr>
      </w:pPr>
      <w:r w:rsidRPr="00540202">
        <w:rPr>
          <w:sz w:val="24"/>
          <w:szCs w:val="24"/>
          <w:lang w:val="ro-RO"/>
        </w:rPr>
        <w:t xml:space="preserve"> constituenți anorganici;</w:t>
      </w:r>
    </w:p>
    <w:p w14:paraId="08BE4D6B" w14:textId="77777777" w:rsidR="00540202" w:rsidRPr="00540202" w:rsidRDefault="00540202" w:rsidP="00540202">
      <w:pPr>
        <w:widowControl w:val="0"/>
        <w:numPr>
          <w:ilvl w:val="3"/>
          <w:numId w:val="16"/>
        </w:numPr>
        <w:tabs>
          <w:tab w:val="left" w:pos="1560"/>
        </w:tabs>
        <w:suppressAutoHyphens/>
        <w:ind w:left="0" w:right="57" w:firstLine="709"/>
        <w:contextualSpacing/>
        <w:rPr>
          <w:sz w:val="24"/>
          <w:szCs w:val="24"/>
          <w:lang w:val="ro-RO"/>
        </w:rPr>
      </w:pPr>
      <w:r w:rsidRPr="00540202">
        <w:rPr>
          <w:sz w:val="24"/>
          <w:szCs w:val="24"/>
          <w:lang w:val="ro-RO"/>
        </w:rPr>
        <w:t xml:space="preserve"> constituenți organici pe bază de ciment pentru care nu există posibilitatea ca aceștia, inclusiv produsele lor de reacție, să migreze la niveluri care depășesc 0,1 </w:t>
      </w:r>
      <w:proofErr w:type="spellStart"/>
      <w:r w:rsidRPr="00540202">
        <w:rPr>
          <w:sz w:val="24"/>
          <w:szCs w:val="24"/>
          <w:lang w:val="ro-RO"/>
        </w:rPr>
        <w:t>μg</w:t>
      </w:r>
      <w:proofErr w:type="spellEnd"/>
      <w:r w:rsidRPr="00540202">
        <w:rPr>
          <w:sz w:val="24"/>
          <w:szCs w:val="24"/>
          <w:lang w:val="ro-RO"/>
        </w:rPr>
        <w:t>/l în apa potabilă. Aceasta se aplică numai substanțelor care nu aparțin niciuneia dintre următoarele categorii:</w:t>
      </w:r>
    </w:p>
    <w:p w14:paraId="07ACC6BC" w14:textId="77777777" w:rsidR="00540202" w:rsidRPr="00540202" w:rsidRDefault="00540202" w:rsidP="00540202">
      <w:pPr>
        <w:widowControl w:val="0"/>
        <w:numPr>
          <w:ilvl w:val="4"/>
          <w:numId w:val="16"/>
        </w:numPr>
        <w:tabs>
          <w:tab w:val="left" w:pos="1560"/>
          <w:tab w:val="left" w:pos="1843"/>
        </w:tabs>
        <w:suppressAutoHyphens/>
        <w:ind w:left="0" w:right="57" w:firstLine="709"/>
        <w:contextualSpacing/>
        <w:rPr>
          <w:sz w:val="24"/>
          <w:szCs w:val="24"/>
          <w:lang w:val="ro-RO"/>
        </w:rPr>
      </w:pPr>
      <w:r w:rsidRPr="00540202">
        <w:rPr>
          <w:sz w:val="24"/>
          <w:szCs w:val="24"/>
          <w:lang w:val="ro-RO"/>
        </w:rPr>
        <w:t xml:space="preserve"> substanțe clasificate drept cancerigene, mutagene, toxice pentru reproducere din categoria 1A sau 1B, perturbatori endocrini (PE) care afectează sănătatea umană din categoria 1, substanțe persistente, </w:t>
      </w:r>
      <w:proofErr w:type="spellStart"/>
      <w:r w:rsidRPr="00540202">
        <w:rPr>
          <w:sz w:val="24"/>
          <w:szCs w:val="24"/>
          <w:lang w:val="ro-RO"/>
        </w:rPr>
        <w:t>bioacumulative</w:t>
      </w:r>
      <w:proofErr w:type="spellEnd"/>
      <w:r w:rsidRPr="00540202">
        <w:rPr>
          <w:sz w:val="24"/>
          <w:szCs w:val="24"/>
          <w:lang w:val="ro-RO"/>
        </w:rPr>
        <w:t xml:space="preserve"> și toxice (PBT) sau substanțe foarte persistente și foarte </w:t>
      </w:r>
      <w:proofErr w:type="spellStart"/>
      <w:r w:rsidRPr="00540202">
        <w:rPr>
          <w:sz w:val="24"/>
          <w:szCs w:val="24"/>
          <w:lang w:val="ro-RO"/>
        </w:rPr>
        <w:t>bioacumulative</w:t>
      </w:r>
      <w:proofErr w:type="spellEnd"/>
      <w:r w:rsidRPr="00540202">
        <w:rPr>
          <w:sz w:val="24"/>
          <w:szCs w:val="24"/>
          <w:lang w:val="ro-RO"/>
        </w:rPr>
        <w:t xml:space="preserve"> (</w:t>
      </w:r>
      <w:proofErr w:type="spellStart"/>
      <w:r w:rsidRPr="00540202">
        <w:rPr>
          <w:sz w:val="24"/>
          <w:szCs w:val="24"/>
          <w:lang w:val="ro-RO"/>
        </w:rPr>
        <w:t>vPvB</w:t>
      </w:r>
      <w:proofErr w:type="spellEnd"/>
      <w:r w:rsidRPr="00540202">
        <w:rPr>
          <w:sz w:val="24"/>
          <w:szCs w:val="24"/>
          <w:lang w:val="ro-RO"/>
        </w:rPr>
        <w:t xml:space="preserve">) în conformitate cu Legea nr. 277/2018 privind substanțele chimice, pentru proprietățile PE, PBT sau </w:t>
      </w:r>
      <w:proofErr w:type="spellStart"/>
      <w:r w:rsidRPr="00540202">
        <w:rPr>
          <w:sz w:val="24"/>
          <w:szCs w:val="24"/>
          <w:lang w:val="ro-RO"/>
        </w:rPr>
        <w:t>vPvB</w:t>
      </w:r>
      <w:proofErr w:type="spellEnd"/>
      <w:r w:rsidRPr="00540202">
        <w:rPr>
          <w:sz w:val="24"/>
          <w:szCs w:val="24"/>
          <w:lang w:val="ro-RO"/>
        </w:rPr>
        <w:t>;</w:t>
      </w:r>
    </w:p>
    <w:p w14:paraId="0A50CB01" w14:textId="77777777" w:rsidR="00540202" w:rsidRPr="00540202" w:rsidRDefault="00540202" w:rsidP="00540202">
      <w:pPr>
        <w:widowControl w:val="0"/>
        <w:numPr>
          <w:ilvl w:val="4"/>
          <w:numId w:val="16"/>
        </w:numPr>
        <w:tabs>
          <w:tab w:val="left" w:pos="1701"/>
          <w:tab w:val="left" w:pos="1843"/>
        </w:tabs>
        <w:suppressAutoHyphens/>
        <w:ind w:left="0" w:right="57" w:firstLine="709"/>
        <w:contextualSpacing/>
        <w:rPr>
          <w:sz w:val="24"/>
          <w:szCs w:val="24"/>
          <w:lang w:val="ro-RO"/>
        </w:rPr>
      </w:pPr>
      <w:r w:rsidRPr="00540202">
        <w:rPr>
          <w:sz w:val="24"/>
          <w:szCs w:val="24"/>
          <w:lang w:val="ro-RO"/>
        </w:rPr>
        <w:t xml:space="preserve"> substanțe adăugate în mod intenționat în </w:t>
      </w:r>
      <w:proofErr w:type="spellStart"/>
      <w:r w:rsidRPr="00540202">
        <w:rPr>
          <w:sz w:val="24"/>
          <w:szCs w:val="24"/>
          <w:lang w:val="ro-RO"/>
        </w:rPr>
        <w:t>nanoformă</w:t>
      </w:r>
      <w:proofErr w:type="spellEnd"/>
      <w:r w:rsidRPr="00540202">
        <w:rPr>
          <w:sz w:val="24"/>
          <w:szCs w:val="24"/>
          <w:lang w:val="ro-RO"/>
        </w:rPr>
        <w:t>.</w:t>
      </w:r>
    </w:p>
    <w:p w14:paraId="58889B63" w14:textId="77777777" w:rsidR="00540202" w:rsidRPr="00540202" w:rsidRDefault="00540202" w:rsidP="00540202">
      <w:pPr>
        <w:widowControl w:val="0"/>
        <w:suppressAutoHyphens/>
        <w:ind w:right="57"/>
        <w:contextualSpacing/>
        <w:rPr>
          <w:sz w:val="24"/>
          <w:szCs w:val="24"/>
          <w:lang w:val="ro-RO"/>
        </w:rPr>
      </w:pPr>
    </w:p>
    <w:p w14:paraId="0BBDFD62" w14:textId="77777777" w:rsidR="00540202" w:rsidRPr="00540202" w:rsidRDefault="00540202" w:rsidP="00540202">
      <w:pPr>
        <w:widowControl w:val="0"/>
        <w:numPr>
          <w:ilvl w:val="1"/>
          <w:numId w:val="16"/>
        </w:numPr>
        <w:tabs>
          <w:tab w:val="left" w:pos="1134"/>
        </w:tabs>
        <w:suppressAutoHyphens/>
        <w:ind w:left="0" w:right="57" w:firstLine="709"/>
        <w:contextualSpacing/>
        <w:rPr>
          <w:sz w:val="24"/>
          <w:szCs w:val="24"/>
          <w:lang w:val="ro-RO"/>
        </w:rPr>
      </w:pPr>
      <w:r w:rsidRPr="00540202">
        <w:rPr>
          <w:sz w:val="24"/>
          <w:szCs w:val="24"/>
          <w:lang w:val="ro-RO"/>
        </w:rPr>
        <w:t xml:space="preserve"> Pentru acceptarea constituenților materialelor pe bază de ciment trebuie luate în considerare specificațiile relevante din listele constituenților organici pentru materiale pe bază de ciment aprobate în conformitate cu pct. 6 din Regulament.</w:t>
      </w:r>
    </w:p>
    <w:p w14:paraId="12AE58F8" w14:textId="77777777" w:rsidR="00540202" w:rsidRPr="00540202" w:rsidRDefault="00540202" w:rsidP="00540202">
      <w:pPr>
        <w:widowControl w:val="0"/>
        <w:suppressAutoHyphens/>
        <w:ind w:right="57"/>
        <w:rPr>
          <w:sz w:val="24"/>
          <w:szCs w:val="24"/>
          <w:lang w:val="ro-RO"/>
        </w:rPr>
      </w:pPr>
    </w:p>
    <w:p w14:paraId="4597D6B2" w14:textId="77777777" w:rsidR="00540202" w:rsidRPr="00540202" w:rsidRDefault="00540202" w:rsidP="00540202">
      <w:pPr>
        <w:widowControl w:val="0"/>
        <w:numPr>
          <w:ilvl w:val="1"/>
          <w:numId w:val="16"/>
        </w:numPr>
        <w:tabs>
          <w:tab w:val="left" w:pos="1134"/>
        </w:tabs>
        <w:suppressAutoHyphens/>
        <w:ind w:left="0" w:right="57" w:firstLine="709"/>
        <w:contextualSpacing/>
        <w:rPr>
          <w:i/>
          <w:iCs/>
          <w:sz w:val="24"/>
          <w:szCs w:val="24"/>
          <w:lang w:val="ro-RO"/>
        </w:rPr>
      </w:pPr>
      <w:r w:rsidRPr="00540202">
        <w:rPr>
          <w:i/>
          <w:iCs/>
          <w:sz w:val="24"/>
          <w:szCs w:val="24"/>
          <w:lang w:val="ro-RO"/>
        </w:rPr>
        <w:t xml:space="preserve"> Cerințe specifice materialelor</w:t>
      </w:r>
    </w:p>
    <w:p w14:paraId="6D1431C5" w14:textId="77777777" w:rsidR="00540202" w:rsidRPr="00540202" w:rsidRDefault="00540202" w:rsidP="00540202">
      <w:pPr>
        <w:widowControl w:val="0"/>
        <w:suppressAutoHyphens/>
        <w:ind w:right="57"/>
        <w:contextualSpacing/>
        <w:rPr>
          <w:sz w:val="24"/>
          <w:szCs w:val="24"/>
          <w:lang w:val="ro-RO"/>
        </w:rPr>
      </w:pPr>
      <w:r w:rsidRPr="00540202">
        <w:rPr>
          <w:sz w:val="24"/>
          <w:szCs w:val="24"/>
          <w:lang w:val="ro-RO"/>
        </w:rPr>
        <w:t xml:space="preserve">Dacă sunt utilizați, pigmenții și coloranții trebuie să respecte criteriile privind puritatea definite în tabelul 8 din anexa nr. 1 și să nu migreze la niveluri care depășesc 0,1 </w:t>
      </w:r>
      <w:proofErr w:type="spellStart"/>
      <w:r w:rsidRPr="00540202">
        <w:rPr>
          <w:sz w:val="24"/>
          <w:szCs w:val="24"/>
          <w:lang w:val="ro-RO"/>
        </w:rPr>
        <w:t>μg</w:t>
      </w:r>
      <w:proofErr w:type="spellEnd"/>
      <w:r w:rsidRPr="00540202">
        <w:rPr>
          <w:sz w:val="24"/>
          <w:szCs w:val="24"/>
          <w:lang w:val="ro-RO"/>
        </w:rPr>
        <w:t>/l.</w:t>
      </w:r>
    </w:p>
    <w:p w14:paraId="3AC63ADE" w14:textId="77777777" w:rsidR="00540202" w:rsidRPr="00540202" w:rsidRDefault="00540202" w:rsidP="00540202">
      <w:pPr>
        <w:widowControl w:val="0"/>
        <w:suppressAutoHyphens/>
        <w:ind w:right="57"/>
        <w:contextualSpacing/>
        <w:rPr>
          <w:sz w:val="24"/>
          <w:szCs w:val="24"/>
          <w:lang w:val="ro-RO"/>
        </w:rPr>
      </w:pPr>
    </w:p>
    <w:p w14:paraId="61CD2A7E" w14:textId="77777777" w:rsidR="00540202" w:rsidRPr="00540202" w:rsidRDefault="00540202" w:rsidP="00540202">
      <w:pPr>
        <w:widowControl w:val="0"/>
        <w:suppressAutoHyphens/>
        <w:ind w:right="57" w:firstLine="0"/>
        <w:contextualSpacing/>
        <w:jc w:val="center"/>
        <w:rPr>
          <w:b/>
          <w:bCs/>
          <w:sz w:val="24"/>
          <w:szCs w:val="24"/>
          <w:lang w:val="ro-RO"/>
        </w:rPr>
      </w:pPr>
      <w:r w:rsidRPr="00540202">
        <w:rPr>
          <w:b/>
          <w:bCs/>
          <w:sz w:val="24"/>
          <w:szCs w:val="24"/>
          <w:lang w:val="ro-RO"/>
        </w:rPr>
        <w:t>Cerințe privind testele</w:t>
      </w:r>
    </w:p>
    <w:p w14:paraId="16E4076E" w14:textId="77777777" w:rsidR="00540202" w:rsidRPr="00540202" w:rsidRDefault="00540202" w:rsidP="00540202">
      <w:pPr>
        <w:widowControl w:val="0"/>
        <w:suppressAutoHyphens/>
        <w:ind w:right="57" w:firstLine="0"/>
        <w:contextualSpacing/>
        <w:jc w:val="center"/>
        <w:rPr>
          <w:sz w:val="24"/>
          <w:szCs w:val="24"/>
          <w:lang w:val="ro-RO"/>
        </w:rPr>
      </w:pPr>
    </w:p>
    <w:p w14:paraId="44FDD0C4" w14:textId="77777777" w:rsidR="00540202" w:rsidRPr="00540202" w:rsidRDefault="00540202" w:rsidP="00540202">
      <w:pPr>
        <w:widowControl w:val="0"/>
        <w:numPr>
          <w:ilvl w:val="0"/>
          <w:numId w:val="16"/>
        </w:numPr>
        <w:tabs>
          <w:tab w:val="left" w:pos="851"/>
          <w:tab w:val="left" w:pos="993"/>
          <w:tab w:val="left" w:pos="1131"/>
        </w:tabs>
        <w:suppressAutoHyphens/>
        <w:kinsoku w:val="0"/>
        <w:overflowPunct w:val="0"/>
        <w:autoSpaceDE w:val="0"/>
        <w:autoSpaceDN w:val="0"/>
        <w:adjustRightInd w:val="0"/>
        <w:ind w:left="0" w:right="57" w:firstLine="709"/>
        <w:contextualSpacing/>
        <w:rPr>
          <w:sz w:val="24"/>
          <w:szCs w:val="24"/>
          <w:lang w:val="ro-RO"/>
        </w:rPr>
      </w:pPr>
      <w:r w:rsidRPr="00540202">
        <w:rPr>
          <w:spacing w:val="-2"/>
          <w:sz w:val="24"/>
          <w:szCs w:val="24"/>
          <w:lang w:val="ro-RO"/>
        </w:rPr>
        <w:t>Test</w:t>
      </w:r>
      <w:r w:rsidRPr="00540202">
        <w:rPr>
          <w:spacing w:val="-3"/>
          <w:sz w:val="24"/>
          <w:szCs w:val="24"/>
          <w:lang w:val="ro-RO"/>
        </w:rPr>
        <w:t>area</w:t>
      </w:r>
      <w:r w:rsidRPr="00540202">
        <w:rPr>
          <w:spacing w:val="-10"/>
          <w:sz w:val="24"/>
          <w:szCs w:val="24"/>
          <w:lang w:val="ro-RO"/>
        </w:rPr>
        <w:t xml:space="preserve"> </w:t>
      </w:r>
      <w:r w:rsidRPr="00540202">
        <w:rPr>
          <w:sz w:val="24"/>
          <w:szCs w:val="24"/>
          <w:lang w:val="ro-RO"/>
        </w:rPr>
        <w:t>migrării</w:t>
      </w:r>
    </w:p>
    <w:p w14:paraId="583EC5D2" w14:textId="77777777" w:rsidR="00540202" w:rsidRPr="00540202" w:rsidRDefault="00540202" w:rsidP="00540202">
      <w:pPr>
        <w:widowControl w:val="0"/>
        <w:suppressAutoHyphens/>
        <w:ind w:right="57"/>
        <w:rPr>
          <w:sz w:val="24"/>
          <w:szCs w:val="24"/>
          <w:lang w:val="ro-RO"/>
        </w:rPr>
      </w:pPr>
      <w:r w:rsidRPr="00540202">
        <w:rPr>
          <w:sz w:val="24"/>
          <w:szCs w:val="24"/>
          <w:lang w:val="ro-RO"/>
        </w:rPr>
        <w:t>Testarea învelișurilor organice cu materiale de umplutură anorganice se realizează în conformitate cu pct. 4 din anexa nr. 1. În cazul în care pH &gt; 9,5 în apa de migrare finală, testul ar trebui considerat invalid, produsul ar trebui evaluat ca un produs pe bază de ciment, iar testarea se va realiza în conformitate cu pct. 4.</w:t>
      </w:r>
    </w:p>
    <w:p w14:paraId="7B37E23A" w14:textId="77777777" w:rsidR="00540202" w:rsidRPr="00540202" w:rsidRDefault="00540202" w:rsidP="00540202">
      <w:pPr>
        <w:widowControl w:val="0"/>
        <w:suppressAutoHyphens/>
        <w:ind w:right="57"/>
        <w:rPr>
          <w:sz w:val="24"/>
          <w:szCs w:val="24"/>
          <w:lang w:val="ro-RO"/>
        </w:rPr>
      </w:pPr>
    </w:p>
    <w:p w14:paraId="29EEBC37" w14:textId="77777777" w:rsidR="00540202" w:rsidRPr="00540202" w:rsidRDefault="00540202" w:rsidP="00540202">
      <w:pPr>
        <w:widowControl w:val="0"/>
        <w:numPr>
          <w:ilvl w:val="1"/>
          <w:numId w:val="16"/>
        </w:numPr>
        <w:tabs>
          <w:tab w:val="left" w:pos="1134"/>
          <w:tab w:val="left" w:pos="1276"/>
        </w:tabs>
        <w:suppressAutoHyphens/>
        <w:ind w:left="0" w:right="57" w:firstLine="709"/>
        <w:contextualSpacing/>
        <w:rPr>
          <w:sz w:val="24"/>
          <w:szCs w:val="24"/>
          <w:lang w:val="ro-RO"/>
        </w:rPr>
      </w:pPr>
      <w:r w:rsidRPr="00540202">
        <w:rPr>
          <w:i/>
          <w:iCs/>
          <w:sz w:val="24"/>
          <w:szCs w:val="24"/>
          <w:lang w:val="ro-RO"/>
        </w:rPr>
        <w:t xml:space="preserve"> Specificații pentru testarea materialelor finale pe bază de ciment pentru migrarea parametrilor organoleptici (miros, aromă, culoare și turbiditate), COT, substanțe relevante și neașteptate</w:t>
      </w:r>
    </w:p>
    <w:p w14:paraId="46B7483F"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Epruvete</w:t>
      </w:r>
    </w:p>
    <w:p w14:paraId="005B708F" w14:textId="77777777" w:rsidR="00540202" w:rsidRPr="00540202" w:rsidRDefault="00540202" w:rsidP="00540202">
      <w:pPr>
        <w:widowControl w:val="0"/>
        <w:suppressAutoHyphens/>
        <w:ind w:right="57"/>
        <w:contextualSpacing/>
        <w:rPr>
          <w:sz w:val="24"/>
          <w:szCs w:val="24"/>
          <w:lang w:val="ro-RO"/>
        </w:rPr>
      </w:pPr>
      <w:r w:rsidRPr="00540202">
        <w:rPr>
          <w:sz w:val="24"/>
          <w:szCs w:val="24"/>
          <w:lang w:val="ro-RO"/>
        </w:rPr>
        <w:lastRenderedPageBreak/>
        <w:t>Pentru un produs sau o componentă a cărei dimensiune nu permite aplicarea practică a testării, se furnizează o epruvetă reprezentativă pentru testare. Se acordă o atenție deosebită realizării epruvetei.</w:t>
      </w:r>
    </w:p>
    <w:p w14:paraId="4EF9BEFE"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Precondiționarea epruvetelor</w:t>
      </w:r>
    </w:p>
    <w:p w14:paraId="5E20F415" w14:textId="77777777" w:rsidR="00540202" w:rsidRPr="00540202" w:rsidRDefault="00540202" w:rsidP="00540202">
      <w:pPr>
        <w:widowControl w:val="0"/>
        <w:suppressAutoHyphens/>
        <w:ind w:right="57"/>
        <w:contextualSpacing/>
        <w:rPr>
          <w:sz w:val="24"/>
          <w:szCs w:val="24"/>
          <w:lang w:val="ro-RO"/>
        </w:rPr>
      </w:pPr>
      <w:r w:rsidRPr="00540202">
        <w:rPr>
          <w:sz w:val="24"/>
          <w:szCs w:val="24"/>
          <w:lang w:val="ro-RO"/>
        </w:rPr>
        <w:t xml:space="preserve">Epruvetele se </w:t>
      </w:r>
      <w:proofErr w:type="spellStart"/>
      <w:r w:rsidRPr="00540202">
        <w:rPr>
          <w:sz w:val="24"/>
          <w:szCs w:val="24"/>
          <w:lang w:val="ro-RO"/>
        </w:rPr>
        <w:t>precondiționează</w:t>
      </w:r>
      <w:proofErr w:type="spellEnd"/>
      <w:r w:rsidRPr="00540202">
        <w:rPr>
          <w:sz w:val="24"/>
          <w:szCs w:val="24"/>
          <w:lang w:val="ro-RO"/>
        </w:rPr>
        <w:t xml:space="preserve"> prin scufundare într-o apă demineralizată, care conține clorură de calciu anhidră [(222 ± 2) mg CaCl</w:t>
      </w:r>
      <w:r w:rsidRPr="00540202">
        <w:rPr>
          <w:sz w:val="24"/>
          <w:szCs w:val="24"/>
          <w:vertAlign w:val="subscript"/>
          <w:lang w:val="ro-RO"/>
        </w:rPr>
        <w:t>2</w:t>
      </w:r>
      <w:r w:rsidRPr="00540202">
        <w:rPr>
          <w:sz w:val="24"/>
          <w:szCs w:val="24"/>
          <w:lang w:val="ro-RO"/>
        </w:rPr>
        <w:t xml:space="preserve"> L</w:t>
      </w:r>
      <w:r w:rsidRPr="00540202">
        <w:rPr>
          <w:sz w:val="24"/>
          <w:szCs w:val="24"/>
          <w:vertAlign w:val="superscript"/>
          <w:lang w:val="ro-RO"/>
        </w:rPr>
        <w:t>-1</w:t>
      </w:r>
      <w:r w:rsidRPr="00540202">
        <w:rPr>
          <w:sz w:val="24"/>
          <w:szCs w:val="24"/>
          <w:lang w:val="ro-RO"/>
        </w:rPr>
        <w:t>] și bicarbonat de sodiu [(336 ± 2) NaHCO</w:t>
      </w:r>
      <w:r w:rsidRPr="00540202">
        <w:rPr>
          <w:sz w:val="24"/>
          <w:szCs w:val="24"/>
          <w:vertAlign w:val="subscript"/>
          <w:lang w:val="ro-RO"/>
        </w:rPr>
        <w:t>3</w:t>
      </w:r>
      <w:r w:rsidRPr="00540202">
        <w:rPr>
          <w:sz w:val="24"/>
          <w:szCs w:val="24"/>
          <w:lang w:val="ro-RO"/>
        </w:rPr>
        <w:t xml:space="preserve"> mg L</w:t>
      </w:r>
      <w:r w:rsidRPr="00540202">
        <w:rPr>
          <w:sz w:val="24"/>
          <w:szCs w:val="24"/>
          <w:vertAlign w:val="superscript"/>
          <w:lang w:val="ro-RO"/>
        </w:rPr>
        <w:t>-1</w:t>
      </w:r>
      <w:r w:rsidRPr="00540202">
        <w:rPr>
          <w:sz w:val="24"/>
          <w:szCs w:val="24"/>
          <w:lang w:val="ro-RO"/>
        </w:rPr>
        <w:t>] și care se aduce la un nivel pH de (7,4 ± 0,1) prin barbotare cu aer sau cu CO</w:t>
      </w:r>
      <w:r w:rsidRPr="00540202">
        <w:rPr>
          <w:sz w:val="24"/>
          <w:szCs w:val="24"/>
          <w:vertAlign w:val="subscript"/>
          <w:lang w:val="ro-RO"/>
        </w:rPr>
        <w:t>2</w:t>
      </w:r>
      <w:r w:rsidRPr="00540202">
        <w:rPr>
          <w:sz w:val="24"/>
          <w:szCs w:val="24"/>
          <w:lang w:val="ro-RO"/>
        </w:rPr>
        <w:t>.</w:t>
      </w:r>
    </w:p>
    <w:p w14:paraId="3140C1BD" w14:textId="77777777" w:rsidR="00540202" w:rsidRPr="00540202" w:rsidRDefault="00540202" w:rsidP="00540202">
      <w:pPr>
        <w:widowControl w:val="0"/>
        <w:suppressAutoHyphens/>
        <w:ind w:right="57"/>
        <w:contextualSpacing/>
        <w:rPr>
          <w:sz w:val="24"/>
          <w:szCs w:val="24"/>
          <w:lang w:val="ro-RO"/>
        </w:rPr>
      </w:pPr>
      <w:r w:rsidRPr="00540202">
        <w:rPr>
          <w:sz w:val="24"/>
          <w:szCs w:val="24"/>
          <w:lang w:val="ro-RO"/>
        </w:rPr>
        <w:t xml:space="preserve">Epruvetele se </w:t>
      </w:r>
      <w:proofErr w:type="spellStart"/>
      <w:r w:rsidRPr="00540202">
        <w:rPr>
          <w:sz w:val="24"/>
          <w:szCs w:val="24"/>
          <w:lang w:val="ro-RO"/>
        </w:rPr>
        <w:t>precondiționează</w:t>
      </w:r>
      <w:proofErr w:type="spellEnd"/>
      <w:r w:rsidRPr="00540202">
        <w:rPr>
          <w:sz w:val="24"/>
          <w:szCs w:val="24"/>
          <w:lang w:val="ro-RO"/>
        </w:rPr>
        <w:t xml:space="preserve"> la (23 ± 2) °C în trei perioade succesive de (24 ± 1) ore, urmate de o perioadă de (72 ± 1) ore și de o perioadă de (24 ± 1) ore. După fiecare perioadă, apa se elimină, iar epruveta nu se clătește. Dacă nivelul pH al ultimei ape de precondiționare depășește 9,5, precondiționarea se repetă cu noi epruvete.</w:t>
      </w:r>
    </w:p>
    <w:p w14:paraId="1C555005" w14:textId="77777777" w:rsidR="00540202" w:rsidRPr="00540202" w:rsidRDefault="00540202" w:rsidP="00540202">
      <w:pPr>
        <w:widowControl w:val="0"/>
        <w:suppressAutoHyphens/>
        <w:ind w:right="57"/>
        <w:contextualSpacing/>
        <w:rPr>
          <w:sz w:val="24"/>
          <w:szCs w:val="24"/>
          <w:lang w:val="ro-RO"/>
        </w:rPr>
      </w:pPr>
      <w:r w:rsidRPr="00540202">
        <w:rPr>
          <w:sz w:val="24"/>
          <w:szCs w:val="24"/>
          <w:lang w:val="ro-RO"/>
        </w:rPr>
        <w:t>După a cincea precondiționare, epruveta se supune imediat testului de migrare.</w:t>
      </w:r>
    </w:p>
    <w:p w14:paraId="0FEB99EC"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Testul de migrare</w:t>
      </w:r>
    </w:p>
    <w:p w14:paraId="5C7CBEDC" w14:textId="77777777" w:rsidR="00540202" w:rsidRPr="00540202" w:rsidRDefault="00540202" w:rsidP="00540202">
      <w:pPr>
        <w:widowControl w:val="0"/>
        <w:suppressAutoHyphens/>
        <w:ind w:right="57"/>
        <w:contextualSpacing/>
        <w:rPr>
          <w:sz w:val="24"/>
          <w:szCs w:val="24"/>
          <w:lang w:val="ro-RO"/>
        </w:rPr>
      </w:pPr>
      <w:r w:rsidRPr="00540202">
        <w:rPr>
          <w:sz w:val="24"/>
          <w:szCs w:val="24"/>
          <w:lang w:val="ro-RO"/>
        </w:rPr>
        <w:t>Epruvetele se scufundă în apa de testare a migrării la o temperatură specificată și pentru o perioadă de timp specificată.</w:t>
      </w:r>
    </w:p>
    <w:p w14:paraId="38B2ECBE" w14:textId="77777777" w:rsidR="00540202" w:rsidRPr="00540202" w:rsidRDefault="00540202" w:rsidP="00540202">
      <w:pPr>
        <w:widowControl w:val="0"/>
        <w:numPr>
          <w:ilvl w:val="3"/>
          <w:numId w:val="16"/>
        </w:numPr>
        <w:tabs>
          <w:tab w:val="left" w:pos="1560"/>
        </w:tabs>
        <w:suppressAutoHyphens/>
        <w:ind w:left="0" w:right="57" w:firstLine="709"/>
        <w:contextualSpacing/>
        <w:rPr>
          <w:sz w:val="24"/>
          <w:szCs w:val="24"/>
          <w:lang w:val="ro-RO"/>
        </w:rPr>
      </w:pPr>
      <w:r w:rsidRPr="00540202">
        <w:rPr>
          <w:sz w:val="24"/>
          <w:szCs w:val="24"/>
          <w:lang w:val="ro-RO"/>
        </w:rPr>
        <w:t xml:space="preserve"> Apa de testare a migrării pentru miros, aromă, culoare, turbiditate și COT</w:t>
      </w:r>
    </w:p>
    <w:p w14:paraId="4331014D" w14:textId="77777777" w:rsidR="00540202" w:rsidRPr="00540202" w:rsidRDefault="00540202" w:rsidP="00540202">
      <w:pPr>
        <w:widowControl w:val="0"/>
        <w:suppressAutoHyphens/>
        <w:ind w:right="57"/>
        <w:contextualSpacing/>
        <w:rPr>
          <w:sz w:val="24"/>
          <w:szCs w:val="24"/>
          <w:lang w:val="ro-RO"/>
        </w:rPr>
      </w:pPr>
      <w:r w:rsidRPr="00540202">
        <w:rPr>
          <w:sz w:val="24"/>
          <w:szCs w:val="24"/>
          <w:lang w:val="ro-RO"/>
        </w:rPr>
        <w:t xml:space="preserve">Apa de testare a migrării </w:t>
      </w:r>
      <w:proofErr w:type="spellStart"/>
      <w:r w:rsidRPr="00540202">
        <w:rPr>
          <w:sz w:val="24"/>
          <w:szCs w:val="24"/>
          <w:lang w:val="ro-RO"/>
        </w:rPr>
        <w:t>neclorurată</w:t>
      </w:r>
      <w:proofErr w:type="spellEnd"/>
      <w:r w:rsidRPr="00540202">
        <w:rPr>
          <w:sz w:val="24"/>
          <w:szCs w:val="24"/>
          <w:lang w:val="ro-RO"/>
        </w:rPr>
        <w:t xml:space="preserve"> trebuie să fie apă naturală negazoasă sau apă demineralizată care conține clorură de calciu anhidră [(222 ± 2) mg CaCl</w:t>
      </w:r>
      <w:r w:rsidRPr="00540202">
        <w:rPr>
          <w:sz w:val="24"/>
          <w:szCs w:val="24"/>
          <w:vertAlign w:val="subscript"/>
          <w:lang w:val="ro-RO"/>
        </w:rPr>
        <w:t>2</w:t>
      </w:r>
      <w:r w:rsidRPr="00540202">
        <w:rPr>
          <w:sz w:val="24"/>
          <w:szCs w:val="24"/>
          <w:lang w:val="ro-RO"/>
        </w:rPr>
        <w:t xml:space="preserve"> L-1], bicarbonat de sodiu [(482 ± 2) NaHCO</w:t>
      </w:r>
      <w:r w:rsidRPr="00540202">
        <w:rPr>
          <w:sz w:val="24"/>
          <w:szCs w:val="24"/>
          <w:vertAlign w:val="subscript"/>
          <w:lang w:val="ro-RO"/>
        </w:rPr>
        <w:t>3</w:t>
      </w:r>
      <w:r w:rsidRPr="00540202">
        <w:rPr>
          <w:sz w:val="24"/>
          <w:szCs w:val="24"/>
          <w:lang w:val="ro-RO"/>
        </w:rPr>
        <w:t xml:space="preserve"> mg L</w:t>
      </w:r>
      <w:r w:rsidRPr="00540202">
        <w:rPr>
          <w:sz w:val="24"/>
          <w:szCs w:val="24"/>
          <w:vertAlign w:val="superscript"/>
          <w:lang w:val="ro-RO"/>
        </w:rPr>
        <w:t>-1</w:t>
      </w:r>
      <w:r w:rsidRPr="00540202">
        <w:rPr>
          <w:sz w:val="24"/>
          <w:szCs w:val="24"/>
          <w:lang w:val="ro-RO"/>
        </w:rPr>
        <w:t>] și silicat de sodiu [(71 ± 1) Na</w:t>
      </w:r>
      <w:r w:rsidRPr="00540202">
        <w:rPr>
          <w:sz w:val="24"/>
          <w:szCs w:val="24"/>
          <w:vertAlign w:val="subscript"/>
          <w:lang w:val="ro-RO"/>
        </w:rPr>
        <w:t>2</w:t>
      </w:r>
      <w:r w:rsidRPr="00540202">
        <w:rPr>
          <w:sz w:val="24"/>
          <w:szCs w:val="24"/>
          <w:lang w:val="ro-RO"/>
        </w:rPr>
        <w:t>SiO</w:t>
      </w:r>
      <w:r w:rsidRPr="00540202">
        <w:rPr>
          <w:sz w:val="24"/>
          <w:szCs w:val="24"/>
          <w:vertAlign w:val="subscript"/>
          <w:lang w:val="ro-RO"/>
        </w:rPr>
        <w:t>3</w:t>
      </w:r>
      <w:r w:rsidRPr="00540202">
        <w:rPr>
          <w:sz w:val="24"/>
          <w:szCs w:val="24"/>
          <w:lang w:val="ro-RO"/>
        </w:rPr>
        <w:t>·9·H</w:t>
      </w:r>
      <w:r w:rsidRPr="00540202">
        <w:rPr>
          <w:sz w:val="24"/>
          <w:szCs w:val="24"/>
          <w:vertAlign w:val="subscript"/>
          <w:lang w:val="ro-RO"/>
        </w:rPr>
        <w:t>2</w:t>
      </w:r>
      <w:r w:rsidRPr="00540202">
        <w:rPr>
          <w:sz w:val="24"/>
          <w:szCs w:val="24"/>
          <w:lang w:val="ro-RO"/>
        </w:rPr>
        <w:t>O mg L</w:t>
      </w:r>
      <w:r w:rsidRPr="00540202">
        <w:rPr>
          <w:sz w:val="24"/>
          <w:szCs w:val="24"/>
          <w:vertAlign w:val="superscript"/>
          <w:lang w:val="ro-RO"/>
        </w:rPr>
        <w:t>-1</w:t>
      </w:r>
      <w:r w:rsidRPr="00540202">
        <w:rPr>
          <w:sz w:val="24"/>
          <w:szCs w:val="24"/>
          <w:lang w:val="ro-RO"/>
        </w:rPr>
        <w:t xml:space="preserve">]. Aceasta trebuie să aibă un nivel pH de (7,4 ± 0,1) prin barbotare cu aer sau cu CO2, o conductivitate de (500 ± 50) </w:t>
      </w:r>
      <w:proofErr w:type="spellStart"/>
      <w:r w:rsidRPr="00540202">
        <w:rPr>
          <w:sz w:val="24"/>
          <w:szCs w:val="24"/>
          <w:lang w:val="ro-RO"/>
        </w:rPr>
        <w:t>μS</w:t>
      </w:r>
      <w:proofErr w:type="spellEnd"/>
      <w:r w:rsidRPr="00540202">
        <w:rPr>
          <w:sz w:val="24"/>
          <w:szCs w:val="24"/>
          <w:lang w:val="ro-RO"/>
        </w:rPr>
        <w:t xml:space="preserve"> cm </w:t>
      </w:r>
      <w:r w:rsidRPr="00540202">
        <w:rPr>
          <w:sz w:val="24"/>
          <w:szCs w:val="24"/>
          <w:vertAlign w:val="superscript"/>
          <w:lang w:val="ro-RO"/>
        </w:rPr>
        <w:t>-1</w:t>
      </w:r>
      <w:r w:rsidRPr="00540202">
        <w:rPr>
          <w:sz w:val="24"/>
          <w:szCs w:val="24"/>
          <w:lang w:val="ro-RO"/>
        </w:rPr>
        <w:t>, o alcalinitate de (350 ± 50) mg HCO</w:t>
      </w:r>
      <w:r w:rsidRPr="00540202">
        <w:rPr>
          <w:sz w:val="24"/>
          <w:szCs w:val="24"/>
          <w:vertAlign w:val="subscript"/>
          <w:lang w:val="ro-RO"/>
        </w:rPr>
        <w:t>3</w:t>
      </w:r>
      <w:r w:rsidRPr="00540202">
        <w:rPr>
          <w:sz w:val="24"/>
          <w:szCs w:val="24"/>
          <w:lang w:val="ro-RO"/>
        </w:rPr>
        <w:t>- L</w:t>
      </w:r>
      <w:r w:rsidRPr="00540202">
        <w:rPr>
          <w:sz w:val="24"/>
          <w:szCs w:val="24"/>
          <w:vertAlign w:val="superscript"/>
          <w:lang w:val="ro-RO"/>
        </w:rPr>
        <w:t>-1</w:t>
      </w:r>
      <w:r w:rsidRPr="00540202">
        <w:rPr>
          <w:sz w:val="24"/>
          <w:szCs w:val="24"/>
          <w:lang w:val="ro-RO"/>
        </w:rPr>
        <w:t>, o concentrație de calciu de (80 ± 10) mg L</w:t>
      </w:r>
      <w:r w:rsidRPr="00540202">
        <w:rPr>
          <w:sz w:val="24"/>
          <w:szCs w:val="24"/>
          <w:vertAlign w:val="superscript"/>
          <w:lang w:val="ro-RO"/>
        </w:rPr>
        <w:t>-1</w:t>
      </w:r>
      <w:r w:rsidRPr="00540202">
        <w:rPr>
          <w:sz w:val="24"/>
          <w:szCs w:val="24"/>
          <w:lang w:val="ro-RO"/>
        </w:rPr>
        <w:t xml:space="preserve"> și o concentrație de silice de (15 ± 5) mg SiO</w:t>
      </w:r>
      <w:r w:rsidRPr="00540202">
        <w:rPr>
          <w:sz w:val="24"/>
          <w:szCs w:val="24"/>
          <w:vertAlign w:val="subscript"/>
          <w:lang w:val="ro-RO"/>
        </w:rPr>
        <w:t>2</w:t>
      </w:r>
      <w:r w:rsidRPr="00540202">
        <w:rPr>
          <w:sz w:val="24"/>
          <w:szCs w:val="24"/>
          <w:lang w:val="ro-RO"/>
        </w:rPr>
        <w:t xml:space="preserve"> L</w:t>
      </w:r>
      <w:r w:rsidRPr="00540202">
        <w:rPr>
          <w:sz w:val="24"/>
          <w:szCs w:val="24"/>
          <w:vertAlign w:val="superscript"/>
          <w:lang w:val="ro-RO"/>
        </w:rPr>
        <w:t>-1</w:t>
      </w:r>
      <w:r w:rsidRPr="00540202">
        <w:rPr>
          <w:sz w:val="24"/>
          <w:szCs w:val="24"/>
          <w:lang w:val="ro-RO"/>
        </w:rPr>
        <w:t xml:space="preserve">. Apa de testare a migrării </w:t>
      </w:r>
      <w:proofErr w:type="spellStart"/>
      <w:r w:rsidRPr="00540202">
        <w:rPr>
          <w:sz w:val="24"/>
          <w:szCs w:val="24"/>
          <w:lang w:val="ro-RO"/>
        </w:rPr>
        <w:t>neclorurată</w:t>
      </w:r>
      <w:proofErr w:type="spellEnd"/>
      <w:r w:rsidRPr="00540202">
        <w:rPr>
          <w:sz w:val="24"/>
          <w:szCs w:val="24"/>
          <w:lang w:val="ro-RO"/>
        </w:rPr>
        <w:t xml:space="preserve"> nu trebuie să aibă miros (&lt; 2 TON), aromă (&lt; 2 TFN), culoare (&lt; 0,1 m</w:t>
      </w:r>
      <w:r w:rsidRPr="00540202">
        <w:rPr>
          <w:sz w:val="24"/>
          <w:szCs w:val="24"/>
          <w:vertAlign w:val="superscript"/>
          <w:lang w:val="ro-RO"/>
        </w:rPr>
        <w:t>-1</w:t>
      </w:r>
      <w:r w:rsidRPr="00540202">
        <w:rPr>
          <w:sz w:val="24"/>
          <w:szCs w:val="24"/>
          <w:lang w:val="ro-RO"/>
        </w:rPr>
        <w:t>), turbiditate (&lt; 0,1 FNU) și COT (&lt; 0,2 mg C L</w:t>
      </w:r>
      <w:r w:rsidRPr="00540202">
        <w:rPr>
          <w:sz w:val="24"/>
          <w:szCs w:val="24"/>
          <w:vertAlign w:val="superscript"/>
          <w:lang w:val="ro-RO"/>
        </w:rPr>
        <w:t>-1</w:t>
      </w:r>
      <w:r w:rsidRPr="00540202">
        <w:rPr>
          <w:sz w:val="24"/>
          <w:szCs w:val="24"/>
          <w:lang w:val="ro-RO"/>
        </w:rPr>
        <w:t xml:space="preserve">). Apa de testare a migrării </w:t>
      </w:r>
      <w:proofErr w:type="spellStart"/>
      <w:r w:rsidRPr="00540202">
        <w:rPr>
          <w:sz w:val="24"/>
          <w:szCs w:val="24"/>
          <w:lang w:val="ro-RO"/>
        </w:rPr>
        <w:t>neclorurată</w:t>
      </w:r>
      <w:proofErr w:type="spellEnd"/>
      <w:r w:rsidRPr="00540202">
        <w:rPr>
          <w:sz w:val="24"/>
          <w:szCs w:val="24"/>
          <w:lang w:val="ro-RO"/>
        </w:rPr>
        <w:t xml:space="preserve"> constă în apă de testare </w:t>
      </w:r>
      <w:proofErr w:type="spellStart"/>
      <w:r w:rsidRPr="00540202">
        <w:rPr>
          <w:sz w:val="24"/>
          <w:szCs w:val="24"/>
          <w:lang w:val="ro-RO"/>
        </w:rPr>
        <w:t>neclorurată</w:t>
      </w:r>
      <w:proofErr w:type="spellEnd"/>
      <w:r w:rsidRPr="00540202">
        <w:rPr>
          <w:sz w:val="24"/>
          <w:szCs w:val="24"/>
          <w:lang w:val="ro-RO"/>
        </w:rPr>
        <w:t xml:space="preserve"> cu un conținut de (1,0 ± 0,2) mg L</w:t>
      </w:r>
      <w:r w:rsidRPr="00540202">
        <w:rPr>
          <w:sz w:val="24"/>
          <w:szCs w:val="24"/>
          <w:vertAlign w:val="superscript"/>
          <w:lang w:val="ro-RO"/>
        </w:rPr>
        <w:t>-1</w:t>
      </w:r>
      <w:r w:rsidRPr="00540202">
        <w:rPr>
          <w:sz w:val="24"/>
          <w:szCs w:val="24"/>
          <w:lang w:val="ro-RO"/>
        </w:rPr>
        <w:t xml:space="preserve"> de clor liber.</w:t>
      </w:r>
    </w:p>
    <w:p w14:paraId="4A0BBD5D" w14:textId="77777777" w:rsidR="00540202" w:rsidRPr="00540202" w:rsidRDefault="00540202" w:rsidP="00540202">
      <w:pPr>
        <w:widowControl w:val="0"/>
        <w:numPr>
          <w:ilvl w:val="3"/>
          <w:numId w:val="16"/>
        </w:numPr>
        <w:tabs>
          <w:tab w:val="left" w:pos="1560"/>
        </w:tabs>
        <w:suppressAutoHyphens/>
        <w:ind w:left="0" w:right="57" w:firstLine="709"/>
        <w:contextualSpacing/>
        <w:rPr>
          <w:sz w:val="24"/>
          <w:szCs w:val="24"/>
          <w:lang w:val="ro-RO"/>
        </w:rPr>
      </w:pPr>
      <w:r w:rsidRPr="00540202">
        <w:rPr>
          <w:sz w:val="24"/>
          <w:szCs w:val="24"/>
          <w:lang w:val="ro-RO"/>
        </w:rPr>
        <w:t xml:space="preserve"> Apa de testare a migrării pentru migrarea substanțelor relevante și neașteptate</w:t>
      </w:r>
    </w:p>
    <w:p w14:paraId="3F6C832F" w14:textId="77777777" w:rsidR="00540202" w:rsidRPr="00540202" w:rsidRDefault="00540202" w:rsidP="00540202">
      <w:pPr>
        <w:widowControl w:val="0"/>
        <w:suppressAutoHyphens/>
        <w:ind w:right="57"/>
        <w:rPr>
          <w:sz w:val="24"/>
          <w:szCs w:val="24"/>
          <w:lang w:val="ro-RO"/>
        </w:rPr>
      </w:pPr>
      <w:r w:rsidRPr="00540202">
        <w:rPr>
          <w:sz w:val="24"/>
          <w:szCs w:val="24"/>
          <w:lang w:val="ro-RO"/>
        </w:rPr>
        <w:t xml:space="preserve">Apa de testare a migrării </w:t>
      </w:r>
      <w:proofErr w:type="spellStart"/>
      <w:r w:rsidRPr="00540202">
        <w:rPr>
          <w:sz w:val="24"/>
          <w:szCs w:val="24"/>
          <w:lang w:val="ro-RO"/>
        </w:rPr>
        <w:t>neclorurată</w:t>
      </w:r>
      <w:proofErr w:type="spellEnd"/>
      <w:r w:rsidRPr="00540202">
        <w:rPr>
          <w:sz w:val="24"/>
          <w:szCs w:val="24"/>
          <w:lang w:val="ro-RO"/>
        </w:rPr>
        <w:t xml:space="preserve"> trebuie să fie apă demineralizată care conține clorură de calciu anhidră [(110 ± 1) mg CaCl</w:t>
      </w:r>
      <w:r w:rsidRPr="00540202">
        <w:rPr>
          <w:sz w:val="24"/>
          <w:szCs w:val="24"/>
          <w:vertAlign w:val="subscript"/>
          <w:lang w:val="ro-RO"/>
        </w:rPr>
        <w:t>2</w:t>
      </w:r>
      <w:r w:rsidRPr="00540202">
        <w:rPr>
          <w:sz w:val="24"/>
          <w:szCs w:val="24"/>
          <w:lang w:val="ro-RO"/>
        </w:rPr>
        <w:t xml:space="preserve"> L</w:t>
      </w:r>
      <w:r w:rsidRPr="00540202">
        <w:rPr>
          <w:sz w:val="24"/>
          <w:szCs w:val="24"/>
          <w:vertAlign w:val="superscript"/>
          <w:lang w:val="ro-RO"/>
        </w:rPr>
        <w:t>-1</w:t>
      </w:r>
      <w:r w:rsidRPr="00540202">
        <w:rPr>
          <w:sz w:val="24"/>
          <w:szCs w:val="24"/>
          <w:lang w:val="ro-RO"/>
        </w:rPr>
        <w:t>], bicarbonat de sodiu [(140 ± 1) NaHCO</w:t>
      </w:r>
      <w:r w:rsidRPr="00540202">
        <w:rPr>
          <w:sz w:val="24"/>
          <w:szCs w:val="24"/>
          <w:vertAlign w:val="subscript"/>
          <w:lang w:val="ro-RO"/>
        </w:rPr>
        <w:t>3</w:t>
      </w:r>
      <w:r w:rsidRPr="00540202">
        <w:rPr>
          <w:sz w:val="24"/>
          <w:szCs w:val="24"/>
          <w:lang w:val="ro-RO"/>
        </w:rPr>
        <w:t xml:space="preserve"> mg L</w:t>
      </w:r>
      <w:r w:rsidRPr="00540202">
        <w:rPr>
          <w:sz w:val="24"/>
          <w:szCs w:val="24"/>
          <w:vertAlign w:val="superscript"/>
          <w:lang w:val="ro-RO"/>
        </w:rPr>
        <w:t>-1</w:t>
      </w:r>
      <w:r w:rsidRPr="00540202">
        <w:rPr>
          <w:sz w:val="24"/>
          <w:szCs w:val="24"/>
          <w:lang w:val="ro-RO"/>
        </w:rPr>
        <w:t>] și silicat de sodiu [(48 ± 1) Na2SiO</w:t>
      </w:r>
      <w:r w:rsidRPr="00540202">
        <w:rPr>
          <w:sz w:val="24"/>
          <w:szCs w:val="24"/>
          <w:vertAlign w:val="subscript"/>
          <w:lang w:val="ro-RO"/>
        </w:rPr>
        <w:t>3</w:t>
      </w:r>
      <w:r w:rsidRPr="00540202">
        <w:rPr>
          <w:sz w:val="24"/>
          <w:szCs w:val="24"/>
          <w:lang w:val="ro-RO"/>
        </w:rPr>
        <w:t>·9·H</w:t>
      </w:r>
      <w:r w:rsidRPr="00540202">
        <w:rPr>
          <w:sz w:val="24"/>
          <w:szCs w:val="24"/>
          <w:vertAlign w:val="subscript"/>
          <w:lang w:val="ro-RO"/>
        </w:rPr>
        <w:t>2</w:t>
      </w:r>
      <w:r w:rsidRPr="00540202">
        <w:rPr>
          <w:sz w:val="24"/>
          <w:szCs w:val="24"/>
          <w:lang w:val="ro-RO"/>
        </w:rPr>
        <w:t>O mg L</w:t>
      </w:r>
      <w:r w:rsidRPr="00540202">
        <w:rPr>
          <w:sz w:val="24"/>
          <w:szCs w:val="24"/>
          <w:vertAlign w:val="superscript"/>
          <w:lang w:val="ro-RO"/>
        </w:rPr>
        <w:t>-1</w:t>
      </w:r>
      <w:r w:rsidRPr="00540202">
        <w:rPr>
          <w:sz w:val="24"/>
          <w:szCs w:val="24"/>
          <w:lang w:val="ro-RO"/>
        </w:rPr>
        <w:t>]. Aceasta trebuie să aibă un nivel pH de (7,0 ± 0,1) prin barbotare cu aer sau cu CO</w:t>
      </w:r>
      <w:r w:rsidRPr="00540202">
        <w:rPr>
          <w:sz w:val="24"/>
          <w:szCs w:val="24"/>
          <w:vertAlign w:val="subscript"/>
          <w:lang w:val="ro-RO"/>
        </w:rPr>
        <w:t>2</w:t>
      </w:r>
      <w:r w:rsidRPr="00540202">
        <w:rPr>
          <w:sz w:val="24"/>
          <w:szCs w:val="24"/>
          <w:lang w:val="ro-RO"/>
        </w:rPr>
        <w:t xml:space="preserve">. Apa de testare a migrării </w:t>
      </w:r>
      <w:proofErr w:type="spellStart"/>
      <w:r w:rsidRPr="00540202">
        <w:rPr>
          <w:sz w:val="24"/>
          <w:szCs w:val="24"/>
          <w:lang w:val="ro-RO"/>
        </w:rPr>
        <w:t>neclorurată</w:t>
      </w:r>
      <w:proofErr w:type="spellEnd"/>
      <w:r w:rsidRPr="00540202">
        <w:rPr>
          <w:sz w:val="24"/>
          <w:szCs w:val="24"/>
          <w:lang w:val="ro-RO"/>
        </w:rPr>
        <w:t xml:space="preserve"> constă în apă de testare </w:t>
      </w:r>
      <w:proofErr w:type="spellStart"/>
      <w:r w:rsidRPr="00540202">
        <w:rPr>
          <w:sz w:val="24"/>
          <w:szCs w:val="24"/>
          <w:lang w:val="ro-RO"/>
        </w:rPr>
        <w:t>neclorurată</w:t>
      </w:r>
      <w:proofErr w:type="spellEnd"/>
      <w:r w:rsidRPr="00540202">
        <w:rPr>
          <w:sz w:val="24"/>
          <w:szCs w:val="24"/>
          <w:lang w:val="ro-RO"/>
        </w:rPr>
        <w:t xml:space="preserve"> cu un conținut de (1,0 ± 0,2) mg L</w:t>
      </w:r>
      <w:r w:rsidRPr="00540202">
        <w:rPr>
          <w:sz w:val="24"/>
          <w:szCs w:val="24"/>
          <w:vertAlign w:val="superscript"/>
          <w:lang w:val="ro-RO"/>
        </w:rPr>
        <w:t>-1</w:t>
      </w:r>
      <w:r w:rsidRPr="00540202">
        <w:rPr>
          <w:sz w:val="24"/>
          <w:szCs w:val="24"/>
          <w:lang w:val="ro-RO"/>
        </w:rPr>
        <w:t xml:space="preserve"> de clor liber.</w:t>
      </w:r>
    </w:p>
    <w:p w14:paraId="40F17937" w14:textId="77777777" w:rsidR="00540202" w:rsidRPr="00540202" w:rsidRDefault="00540202" w:rsidP="00540202">
      <w:pPr>
        <w:widowControl w:val="0"/>
        <w:numPr>
          <w:ilvl w:val="3"/>
          <w:numId w:val="16"/>
        </w:numPr>
        <w:tabs>
          <w:tab w:val="left" w:pos="1276"/>
          <w:tab w:val="left" w:pos="1560"/>
        </w:tabs>
        <w:suppressAutoHyphens/>
        <w:ind w:left="0" w:right="57" w:firstLine="709"/>
        <w:contextualSpacing/>
        <w:rPr>
          <w:sz w:val="24"/>
          <w:szCs w:val="24"/>
          <w:lang w:val="ro-RO"/>
        </w:rPr>
      </w:pPr>
      <w:r w:rsidRPr="00540202">
        <w:rPr>
          <w:sz w:val="24"/>
          <w:szCs w:val="24"/>
          <w:lang w:val="ro-RO"/>
        </w:rPr>
        <w:t xml:space="preserve"> Temperatura apei de testare a migrării</w:t>
      </w:r>
    </w:p>
    <w:p w14:paraId="0AC41657" w14:textId="77777777" w:rsidR="00540202" w:rsidRPr="00540202" w:rsidRDefault="00540202" w:rsidP="00540202">
      <w:pPr>
        <w:widowControl w:val="0"/>
        <w:suppressAutoHyphens/>
        <w:ind w:right="57"/>
        <w:rPr>
          <w:sz w:val="24"/>
          <w:szCs w:val="24"/>
          <w:lang w:val="ro-RO"/>
        </w:rPr>
      </w:pPr>
      <w:r w:rsidRPr="00540202">
        <w:rPr>
          <w:sz w:val="24"/>
          <w:szCs w:val="24"/>
          <w:lang w:val="ro-RO"/>
        </w:rPr>
        <w:t>Toate produsele trebuie testate la 23 °C ± 2 °C (condiția privind testarea cu apă rece). În plus, produsele utilizate în mod normal pentru aplicații de apă caldă sau fierbinte trebuie testate la 60 °C ± 2 °C sau la 85 °C ± 2 °C. În acest sens, apa caldă corespunde unor temperaturi normale de funcționare cuprinse între 30 °C și 70 °C, iar apa fierbinte corespunde unor temperaturi de funcționare care depășesc 70 °C.</w:t>
      </w:r>
    </w:p>
    <w:p w14:paraId="1F99B58A" w14:textId="77777777" w:rsidR="00540202" w:rsidRPr="00540202" w:rsidRDefault="00540202" w:rsidP="00540202">
      <w:pPr>
        <w:widowControl w:val="0"/>
        <w:numPr>
          <w:ilvl w:val="3"/>
          <w:numId w:val="16"/>
        </w:numPr>
        <w:tabs>
          <w:tab w:val="left" w:pos="1701"/>
        </w:tabs>
        <w:suppressAutoHyphens/>
        <w:ind w:left="0" w:right="57" w:firstLine="709"/>
        <w:contextualSpacing/>
        <w:rPr>
          <w:sz w:val="24"/>
          <w:szCs w:val="24"/>
          <w:lang w:val="ro-RO"/>
        </w:rPr>
      </w:pPr>
      <w:r w:rsidRPr="00540202">
        <w:rPr>
          <w:sz w:val="24"/>
          <w:szCs w:val="24"/>
          <w:lang w:val="ro-RO"/>
        </w:rPr>
        <w:t xml:space="preserve">Durata perioadelor de testare a migrării </w:t>
      </w:r>
    </w:p>
    <w:p w14:paraId="66D62FDE" w14:textId="77777777" w:rsidR="00540202" w:rsidRPr="00540202" w:rsidRDefault="00540202" w:rsidP="00540202">
      <w:pPr>
        <w:widowControl w:val="0"/>
        <w:suppressAutoHyphens/>
        <w:ind w:right="57"/>
        <w:rPr>
          <w:sz w:val="24"/>
          <w:szCs w:val="24"/>
          <w:lang w:val="ro-RO"/>
        </w:rPr>
      </w:pPr>
      <w:r w:rsidRPr="00540202">
        <w:rPr>
          <w:sz w:val="24"/>
          <w:szCs w:val="24"/>
          <w:lang w:val="ro-RO"/>
        </w:rPr>
        <w:t xml:space="preserve">Epruveta pentru aplicații de apă rece trebuie să fie în contact cu apa de testare timp de 72 h ± 1 h. Epruveta pentru aplicații la temperaturi ridicate trebuie să fie în contact cu apa timp de 24 h. Testul se repetă de cel puțin două ori, utilizându-se apă de testare dulce de fiecare dată. Pentru testele cu apă rece, se analizează eșantioanele de migrare pentru prima, a 2-a și a 3-a perioadă de migrare. Respectarea criteriilor de acceptare/respingere se evaluează în a 3-a perioadă de migrare. În cazul în care criteriile de acceptare/respingere (a se vedea pct. 6 și 7 din Regulament) nu sunt respectate în a 3-a perioadă de migrare, testarea poate fi prelungită, trebuind în plus analizate a 5-a, a 7-a și a 9-a perioadă. În acest caz, criteriile de acceptare/respingere se evaluează în a 9-a perioadă de migrare. </w:t>
      </w:r>
    </w:p>
    <w:p w14:paraId="41F75574" w14:textId="77777777" w:rsidR="00540202" w:rsidRPr="00540202" w:rsidRDefault="00540202" w:rsidP="00540202">
      <w:pPr>
        <w:widowControl w:val="0"/>
        <w:suppressAutoHyphens/>
        <w:ind w:right="57"/>
        <w:rPr>
          <w:sz w:val="24"/>
          <w:szCs w:val="24"/>
          <w:lang w:val="ro-RO"/>
        </w:rPr>
      </w:pPr>
      <w:r w:rsidRPr="00540202">
        <w:rPr>
          <w:sz w:val="24"/>
          <w:szCs w:val="24"/>
          <w:lang w:val="ro-RO"/>
        </w:rPr>
        <w:t>Pentru testele cu apă caldă sau fierbinte, se analizează eșantioanele de migrare pentru prima, a 6-a și a 7-a perioadă de migrare. Respectarea criteriilor de acceptare/respingere se evaluează în a 7-a perioadă de migrare. În cazul în care criteriile de acceptare/respingere (a se vedea pct. 6 și 7 din Regulament) nu sunt respectate în a 7-a perioadă de migrare, testarea poate fi prelungită, trebuind în plus analizate a 12-a, a 17-a și a 22-a perioadă. În acest caz, criteriile de acceptare/respingere se evaluează în a 22-a perioadă de migrare.</w:t>
      </w:r>
    </w:p>
    <w:p w14:paraId="48961C01" w14:textId="77777777" w:rsidR="00540202" w:rsidRPr="00540202" w:rsidRDefault="00540202" w:rsidP="00540202">
      <w:pPr>
        <w:widowControl w:val="0"/>
        <w:numPr>
          <w:ilvl w:val="3"/>
          <w:numId w:val="16"/>
        </w:numPr>
        <w:tabs>
          <w:tab w:val="left" w:pos="1701"/>
        </w:tabs>
        <w:suppressAutoHyphens/>
        <w:ind w:left="0" w:right="57" w:firstLine="709"/>
        <w:contextualSpacing/>
        <w:rPr>
          <w:sz w:val="24"/>
          <w:szCs w:val="24"/>
          <w:lang w:val="ro-RO"/>
        </w:rPr>
      </w:pPr>
      <w:r w:rsidRPr="00540202">
        <w:rPr>
          <w:sz w:val="24"/>
          <w:szCs w:val="24"/>
          <w:lang w:val="ro-RO"/>
        </w:rPr>
        <w:lastRenderedPageBreak/>
        <w:t xml:space="preserve">Raportul suprafață/volum (S/V) </w:t>
      </w:r>
    </w:p>
    <w:p w14:paraId="41BD3C89" w14:textId="77777777" w:rsidR="00540202" w:rsidRPr="00540202" w:rsidRDefault="00540202" w:rsidP="00540202">
      <w:pPr>
        <w:widowControl w:val="0"/>
        <w:suppressAutoHyphens/>
        <w:ind w:right="57"/>
        <w:contextualSpacing/>
        <w:rPr>
          <w:sz w:val="24"/>
          <w:szCs w:val="24"/>
          <w:lang w:val="ro-RO"/>
        </w:rPr>
      </w:pPr>
      <w:r w:rsidRPr="00540202">
        <w:rPr>
          <w:sz w:val="24"/>
          <w:szCs w:val="24"/>
          <w:lang w:val="ro-RO"/>
        </w:rPr>
        <w:t>Se selectează cel mai mare raport S/V reprezentativ pentru grupa de produse.</w:t>
      </w:r>
    </w:p>
    <w:p w14:paraId="13C83C5F" w14:textId="77777777" w:rsidR="00540202" w:rsidRPr="00540202" w:rsidRDefault="00540202" w:rsidP="00540202">
      <w:pPr>
        <w:widowControl w:val="0"/>
        <w:numPr>
          <w:ilvl w:val="3"/>
          <w:numId w:val="16"/>
        </w:numPr>
        <w:tabs>
          <w:tab w:val="left" w:pos="1701"/>
        </w:tabs>
        <w:suppressAutoHyphens/>
        <w:ind w:left="0" w:right="57" w:firstLine="709"/>
        <w:contextualSpacing/>
        <w:rPr>
          <w:sz w:val="24"/>
          <w:szCs w:val="24"/>
          <w:lang w:val="ro-RO"/>
        </w:rPr>
      </w:pPr>
      <w:r w:rsidRPr="00540202">
        <w:rPr>
          <w:sz w:val="24"/>
          <w:szCs w:val="24"/>
          <w:lang w:val="ro-RO"/>
        </w:rPr>
        <w:t>Specificații suplimentare</w:t>
      </w:r>
    </w:p>
    <w:p w14:paraId="03C0D1DF" w14:textId="77777777" w:rsidR="00540202" w:rsidRPr="00540202" w:rsidRDefault="00540202" w:rsidP="00540202">
      <w:pPr>
        <w:widowControl w:val="0"/>
        <w:suppressAutoHyphens/>
        <w:ind w:right="57"/>
        <w:rPr>
          <w:sz w:val="24"/>
          <w:szCs w:val="24"/>
          <w:lang w:val="ro-RO"/>
        </w:rPr>
      </w:pPr>
      <w:r w:rsidRPr="00540202">
        <w:rPr>
          <w:sz w:val="24"/>
          <w:szCs w:val="24"/>
          <w:lang w:val="ro-RO"/>
        </w:rPr>
        <w:t xml:space="preserve">Pentru detalii suplimentare privind testarea parametrilor organoleptici, a COT și a substanțelor relevante și neașteptate, se utilizează standarde europene relevante sau, în lipsa acestora, metode recunoscute la nivel internațional. </w:t>
      </w:r>
    </w:p>
    <w:p w14:paraId="174004D2" w14:textId="77777777" w:rsidR="00540202" w:rsidRPr="00540202" w:rsidRDefault="00540202" w:rsidP="00540202">
      <w:pPr>
        <w:widowControl w:val="0"/>
        <w:suppressAutoHyphens/>
        <w:ind w:right="57"/>
        <w:rPr>
          <w:sz w:val="24"/>
          <w:szCs w:val="24"/>
          <w:lang w:val="ro-RO"/>
        </w:rPr>
      </w:pPr>
      <w:r w:rsidRPr="00540202">
        <w:rPr>
          <w:sz w:val="24"/>
          <w:szCs w:val="24"/>
          <w:lang w:val="ro-RO"/>
        </w:rPr>
        <w:t xml:space="preserve">Testarea cu apă rece (23 °C ± 2 °C) se efectuează cu apă de testare clorurată și </w:t>
      </w:r>
      <w:proofErr w:type="spellStart"/>
      <w:r w:rsidRPr="00540202">
        <w:rPr>
          <w:sz w:val="24"/>
          <w:szCs w:val="24"/>
          <w:lang w:val="ro-RO"/>
        </w:rPr>
        <w:t>neclorurată</w:t>
      </w:r>
      <w:proofErr w:type="spellEnd"/>
      <w:r w:rsidRPr="00540202">
        <w:rPr>
          <w:sz w:val="24"/>
          <w:szCs w:val="24"/>
          <w:lang w:val="ro-RO"/>
        </w:rPr>
        <w:t xml:space="preserve">. În cazul în care este necesară testarea cu apă caldă sau fierbinte, testul se efectuează numai cu apă de testare </w:t>
      </w:r>
      <w:proofErr w:type="spellStart"/>
      <w:r w:rsidRPr="00540202">
        <w:rPr>
          <w:sz w:val="24"/>
          <w:szCs w:val="24"/>
          <w:lang w:val="ro-RO"/>
        </w:rPr>
        <w:t>neclorurată</w:t>
      </w:r>
      <w:proofErr w:type="spellEnd"/>
      <w:r w:rsidRPr="00540202">
        <w:rPr>
          <w:sz w:val="24"/>
          <w:szCs w:val="24"/>
          <w:lang w:val="ro-RO"/>
        </w:rPr>
        <w:t>.</w:t>
      </w:r>
    </w:p>
    <w:p w14:paraId="0E05B798" w14:textId="77777777" w:rsidR="00540202" w:rsidRPr="00540202" w:rsidRDefault="00540202" w:rsidP="00540202">
      <w:pPr>
        <w:widowControl w:val="0"/>
        <w:suppressAutoHyphens/>
        <w:ind w:right="57"/>
        <w:contextualSpacing/>
        <w:rPr>
          <w:sz w:val="24"/>
          <w:szCs w:val="24"/>
          <w:lang w:val="ro-RO"/>
        </w:rPr>
      </w:pPr>
    </w:p>
    <w:p w14:paraId="0C610AC1" w14:textId="77777777" w:rsidR="00540202" w:rsidRPr="00540202" w:rsidRDefault="00540202" w:rsidP="00540202">
      <w:pPr>
        <w:widowControl w:val="0"/>
        <w:numPr>
          <w:ilvl w:val="1"/>
          <w:numId w:val="16"/>
        </w:numPr>
        <w:tabs>
          <w:tab w:val="left" w:pos="1276"/>
        </w:tabs>
        <w:suppressAutoHyphens/>
        <w:ind w:left="0" w:right="57" w:firstLine="709"/>
        <w:contextualSpacing/>
        <w:rPr>
          <w:i/>
          <w:iCs/>
          <w:sz w:val="24"/>
          <w:szCs w:val="24"/>
          <w:lang w:val="ro-RO"/>
        </w:rPr>
      </w:pPr>
      <w:r w:rsidRPr="00540202">
        <w:rPr>
          <w:i/>
          <w:iCs/>
          <w:sz w:val="24"/>
          <w:szCs w:val="24"/>
          <w:lang w:val="ro-RO"/>
        </w:rPr>
        <w:t>Analiza apelor de migrare</w:t>
      </w:r>
    </w:p>
    <w:p w14:paraId="01E63B00"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Substanțe relevante</w:t>
      </w:r>
    </w:p>
    <w:p w14:paraId="78721AE8" w14:textId="77777777" w:rsidR="00540202" w:rsidRPr="00540202" w:rsidRDefault="00540202" w:rsidP="00540202">
      <w:pPr>
        <w:widowControl w:val="0"/>
        <w:suppressAutoHyphens/>
        <w:ind w:right="57"/>
        <w:rPr>
          <w:sz w:val="24"/>
          <w:szCs w:val="24"/>
          <w:lang w:val="ro-RO"/>
        </w:rPr>
      </w:pPr>
      <w:r w:rsidRPr="00540202">
        <w:rPr>
          <w:sz w:val="24"/>
          <w:szCs w:val="24"/>
          <w:lang w:val="ro-RO"/>
        </w:rPr>
        <w:t xml:space="preserve">Substanțele relevante definite la </w:t>
      </w:r>
      <w:proofErr w:type="spellStart"/>
      <w:r w:rsidRPr="00540202">
        <w:rPr>
          <w:sz w:val="24"/>
          <w:szCs w:val="24"/>
          <w:lang w:val="ro-RO"/>
        </w:rPr>
        <w:t>subpct</w:t>
      </w:r>
      <w:proofErr w:type="spellEnd"/>
      <w:r w:rsidRPr="00540202">
        <w:rPr>
          <w:sz w:val="24"/>
          <w:szCs w:val="24"/>
          <w:lang w:val="ro-RO"/>
        </w:rPr>
        <w:t xml:space="preserve">. 3.2 se analizează în apele de migrare. </w:t>
      </w:r>
    </w:p>
    <w:p w14:paraId="4C7F210E" w14:textId="77777777" w:rsidR="00540202" w:rsidRPr="00540202" w:rsidRDefault="00540202" w:rsidP="00540202">
      <w:pPr>
        <w:widowControl w:val="0"/>
        <w:suppressAutoHyphens/>
        <w:ind w:right="57"/>
        <w:rPr>
          <w:sz w:val="24"/>
          <w:szCs w:val="24"/>
          <w:lang w:val="ro-RO"/>
        </w:rPr>
      </w:pPr>
      <w:r w:rsidRPr="00540202">
        <w:rPr>
          <w:sz w:val="24"/>
          <w:szCs w:val="24"/>
          <w:lang w:val="ro-RO"/>
        </w:rPr>
        <w:t>Metodele de analiză a substanțelor relevante din apele de migrare trebuie validate și documentate în conformitate cu SM EN ISO/IEC 17025:2018 sau cu alte standarde echivalente acceptate la nivel internațional.</w:t>
      </w:r>
    </w:p>
    <w:p w14:paraId="442400B5"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Substanțele neașteptate</w:t>
      </w:r>
    </w:p>
    <w:p w14:paraId="343C0BCD" w14:textId="77777777" w:rsidR="00540202" w:rsidRPr="00540202" w:rsidRDefault="00540202" w:rsidP="00540202">
      <w:pPr>
        <w:widowControl w:val="0"/>
        <w:suppressAutoHyphens/>
        <w:ind w:right="57"/>
        <w:contextualSpacing/>
        <w:rPr>
          <w:sz w:val="24"/>
          <w:szCs w:val="24"/>
          <w:lang w:val="ro-RO"/>
        </w:rPr>
      </w:pPr>
      <w:r w:rsidRPr="00540202">
        <w:rPr>
          <w:sz w:val="24"/>
          <w:szCs w:val="24"/>
          <w:lang w:val="ro-RO"/>
        </w:rPr>
        <w:t xml:space="preserve">Pentru identificarea și analiza semicantitativă a substanțelor neașteptate, poate fi utilizat un screening GC-MS sau un screening efectuat prin alte tehnici analitice. </w:t>
      </w:r>
    </w:p>
    <w:p w14:paraId="7E9D8E76" w14:textId="77777777" w:rsidR="00540202" w:rsidRPr="00540202" w:rsidRDefault="00540202" w:rsidP="00540202">
      <w:pPr>
        <w:widowControl w:val="0"/>
        <w:suppressAutoHyphens/>
        <w:ind w:right="57"/>
        <w:contextualSpacing/>
        <w:rPr>
          <w:sz w:val="24"/>
          <w:szCs w:val="24"/>
          <w:lang w:val="ro-RO"/>
        </w:rPr>
      </w:pPr>
      <w:r w:rsidRPr="00540202">
        <w:rPr>
          <w:sz w:val="24"/>
          <w:szCs w:val="24"/>
          <w:lang w:val="ro-RO"/>
        </w:rPr>
        <w:t>Substanțele neașteptate se determină numai în apele de migrare din testul cu apă rece.</w:t>
      </w:r>
    </w:p>
    <w:p w14:paraId="7D6F40A5"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Alți parametri relevanți</w:t>
      </w:r>
    </w:p>
    <w:p w14:paraId="300FFCD8" w14:textId="77777777" w:rsidR="00540202" w:rsidRPr="00540202" w:rsidRDefault="00540202" w:rsidP="00540202">
      <w:pPr>
        <w:widowControl w:val="0"/>
        <w:suppressAutoHyphens/>
        <w:ind w:right="57"/>
        <w:contextualSpacing/>
        <w:rPr>
          <w:sz w:val="24"/>
          <w:szCs w:val="24"/>
          <w:lang w:val="ro-RO"/>
        </w:rPr>
      </w:pPr>
      <w:r w:rsidRPr="00540202">
        <w:rPr>
          <w:sz w:val="24"/>
          <w:szCs w:val="24"/>
          <w:lang w:val="ro-RO"/>
        </w:rPr>
        <w:t>Metodele de analiză a altor parametri relevanți din apele de migrare trebuie validate și documentate în conformitate cu SM EN ISO/IEC 17025:2018 sau cu alte standarde echivalente acceptate la nivel internațional.</w:t>
      </w:r>
    </w:p>
    <w:p w14:paraId="7063AA88" w14:textId="77777777" w:rsidR="00540202" w:rsidRPr="00540202" w:rsidRDefault="00540202" w:rsidP="00540202">
      <w:pPr>
        <w:widowControl w:val="0"/>
        <w:suppressAutoHyphens/>
        <w:ind w:right="57"/>
        <w:contextualSpacing/>
        <w:rPr>
          <w:sz w:val="24"/>
          <w:szCs w:val="24"/>
          <w:lang w:val="ro-RO"/>
        </w:rPr>
      </w:pPr>
    </w:p>
    <w:p w14:paraId="3A9208DC" w14:textId="77777777" w:rsidR="00540202" w:rsidRPr="00540202" w:rsidRDefault="00540202" w:rsidP="00540202">
      <w:pPr>
        <w:widowControl w:val="0"/>
        <w:numPr>
          <w:ilvl w:val="1"/>
          <w:numId w:val="16"/>
        </w:numPr>
        <w:tabs>
          <w:tab w:val="left" w:pos="1276"/>
        </w:tabs>
        <w:suppressAutoHyphens/>
        <w:ind w:left="0" w:right="57" w:firstLine="709"/>
        <w:contextualSpacing/>
        <w:rPr>
          <w:i/>
          <w:iCs/>
          <w:sz w:val="24"/>
          <w:szCs w:val="24"/>
          <w:lang w:val="ro-RO"/>
        </w:rPr>
      </w:pPr>
      <w:r w:rsidRPr="00540202">
        <w:rPr>
          <w:i/>
          <w:iCs/>
          <w:sz w:val="24"/>
          <w:szCs w:val="24"/>
          <w:lang w:val="ro-RO"/>
        </w:rPr>
        <w:t>Modelarea matematică</w:t>
      </w:r>
    </w:p>
    <w:p w14:paraId="0F6AB7AB" w14:textId="77777777" w:rsidR="00540202" w:rsidRPr="00540202" w:rsidRDefault="00540202" w:rsidP="00540202">
      <w:pPr>
        <w:widowControl w:val="0"/>
        <w:suppressAutoHyphens/>
        <w:ind w:right="57"/>
        <w:rPr>
          <w:sz w:val="24"/>
          <w:szCs w:val="24"/>
          <w:lang w:val="ro-RO"/>
        </w:rPr>
      </w:pPr>
      <w:r w:rsidRPr="00540202">
        <w:rPr>
          <w:sz w:val="24"/>
          <w:szCs w:val="24"/>
          <w:lang w:val="ro-RO"/>
        </w:rPr>
        <w:t>În cazul în care există modele de difuzie general recunoscute pe baza datelor experimentale, modelarea matematică pentru estimarea nivelurilor de migrare poate fi utilizată ca alternativă la testarea migrării substanțelor relevante pentru anumite tipuri de materiale finale pe bază de ciment.</w:t>
      </w:r>
    </w:p>
    <w:p w14:paraId="0C14C323" w14:textId="77777777" w:rsidR="00540202" w:rsidRPr="00540202" w:rsidRDefault="00540202" w:rsidP="00540202">
      <w:pPr>
        <w:widowControl w:val="0"/>
        <w:suppressAutoHyphens/>
        <w:ind w:right="57"/>
        <w:rPr>
          <w:sz w:val="24"/>
          <w:szCs w:val="24"/>
          <w:lang w:val="ro-RO"/>
        </w:rPr>
      </w:pPr>
      <w:r w:rsidRPr="00540202">
        <w:rPr>
          <w:sz w:val="24"/>
          <w:szCs w:val="24"/>
          <w:lang w:val="ro-RO"/>
        </w:rPr>
        <w:t>În cazul în care aceste modele de difuzie recunoscute prevăd că migrarea substanței respectă concentrația maximă admisibilă la robinet (</w:t>
      </w:r>
      <w:proofErr w:type="spellStart"/>
      <w:r w:rsidRPr="00540202">
        <w:rPr>
          <w:sz w:val="24"/>
          <w:szCs w:val="24"/>
          <w:lang w:val="ro-RO"/>
        </w:rPr>
        <w:t>MTC</w:t>
      </w:r>
      <w:r w:rsidRPr="00540202">
        <w:rPr>
          <w:sz w:val="24"/>
          <w:szCs w:val="24"/>
          <w:vertAlign w:val="subscript"/>
          <w:lang w:val="ro-RO"/>
        </w:rPr>
        <w:t>tap</w:t>
      </w:r>
      <w:proofErr w:type="spellEnd"/>
      <w:r w:rsidRPr="00540202">
        <w:rPr>
          <w:sz w:val="24"/>
          <w:szCs w:val="24"/>
          <w:lang w:val="ro-RO"/>
        </w:rPr>
        <w:t>), testarea migrării pentru aceste substanțe nu este necesară. Pentru evaluarea anumitor parametri și pentru modelare, se determină conținutul substanțelor respective în materialul final.</w:t>
      </w:r>
    </w:p>
    <w:p w14:paraId="138EC90B" w14:textId="77777777" w:rsidR="00540202" w:rsidRPr="00540202" w:rsidRDefault="00540202" w:rsidP="00540202">
      <w:pPr>
        <w:widowControl w:val="0"/>
        <w:suppressAutoHyphens/>
        <w:ind w:right="57"/>
        <w:rPr>
          <w:sz w:val="24"/>
          <w:szCs w:val="24"/>
          <w:lang w:val="ro-RO"/>
        </w:rPr>
      </w:pPr>
      <w:r w:rsidRPr="00540202">
        <w:rPr>
          <w:sz w:val="24"/>
          <w:szCs w:val="24"/>
          <w:lang w:val="ro-RO"/>
        </w:rPr>
        <w:t>În cazul în care conformitatea nu este demonstrată prin utilizarea modelelor, se efectuează testarea migrării.</w:t>
      </w:r>
    </w:p>
    <w:p w14:paraId="67C36EBB" w14:textId="77777777" w:rsidR="00540202" w:rsidRPr="00540202" w:rsidRDefault="00540202" w:rsidP="00540202">
      <w:pPr>
        <w:widowControl w:val="0"/>
        <w:suppressAutoHyphens/>
        <w:ind w:right="57"/>
        <w:rPr>
          <w:sz w:val="24"/>
          <w:szCs w:val="24"/>
          <w:lang w:val="ro-RO"/>
        </w:rPr>
      </w:pPr>
      <w:r w:rsidRPr="00540202">
        <w:rPr>
          <w:sz w:val="24"/>
          <w:szCs w:val="24"/>
          <w:lang w:val="ro-RO"/>
        </w:rPr>
        <w:t>Pentru a determina concentrația unei substanțe relevante în apa de migrare, se utilizează numai modele matematice validate aplicabile materialelor pe bază de ciment.</w:t>
      </w:r>
    </w:p>
    <w:p w14:paraId="4F7BDD91" w14:textId="77777777" w:rsidR="00540202" w:rsidRPr="00540202" w:rsidRDefault="00540202" w:rsidP="00540202">
      <w:pPr>
        <w:widowControl w:val="0"/>
        <w:suppressAutoHyphens/>
        <w:ind w:right="57"/>
        <w:rPr>
          <w:sz w:val="24"/>
          <w:szCs w:val="24"/>
          <w:lang w:val="ro-RO"/>
        </w:rPr>
      </w:pPr>
    </w:p>
    <w:p w14:paraId="5DEFD126" w14:textId="77777777" w:rsidR="00540202" w:rsidRPr="00540202" w:rsidRDefault="00540202" w:rsidP="00540202">
      <w:pPr>
        <w:widowControl w:val="0"/>
        <w:numPr>
          <w:ilvl w:val="1"/>
          <w:numId w:val="16"/>
        </w:numPr>
        <w:tabs>
          <w:tab w:val="left" w:pos="1276"/>
        </w:tabs>
        <w:suppressAutoHyphens/>
        <w:ind w:left="0" w:right="57" w:firstLine="709"/>
        <w:contextualSpacing/>
        <w:rPr>
          <w:i/>
          <w:iCs/>
          <w:sz w:val="24"/>
          <w:szCs w:val="24"/>
          <w:lang w:val="ro-RO"/>
        </w:rPr>
      </w:pPr>
      <w:r w:rsidRPr="00540202">
        <w:rPr>
          <w:i/>
          <w:iCs/>
          <w:sz w:val="24"/>
          <w:szCs w:val="24"/>
          <w:lang w:val="ro-RO"/>
        </w:rPr>
        <w:t xml:space="preserve">Testarea favorizării creșterii microbiene </w:t>
      </w:r>
    </w:p>
    <w:p w14:paraId="543797F6" w14:textId="77777777" w:rsidR="00540202" w:rsidRPr="00540202" w:rsidRDefault="00540202" w:rsidP="00540202">
      <w:pPr>
        <w:widowControl w:val="0"/>
        <w:suppressAutoHyphens/>
        <w:ind w:right="57"/>
        <w:contextualSpacing/>
        <w:rPr>
          <w:sz w:val="24"/>
          <w:szCs w:val="24"/>
          <w:lang w:val="ro-RO"/>
        </w:rPr>
      </w:pPr>
      <w:r w:rsidRPr="00540202">
        <w:rPr>
          <w:sz w:val="24"/>
          <w:szCs w:val="24"/>
          <w:lang w:val="ro-RO"/>
        </w:rPr>
        <w:t>Testarea favorizării creșterii microbiene se efectuează în cazul în care se utilizează constituenți organici în conformitate cu formularea. Pentru testarea favorizării creșterii microbiene, se utilizează standardul SM EN 16421:2017 – metoda 1 sau 2.</w:t>
      </w:r>
    </w:p>
    <w:p w14:paraId="73CDAD8D" w14:textId="77777777" w:rsidR="00540202" w:rsidRPr="00540202" w:rsidRDefault="00540202" w:rsidP="00540202">
      <w:pPr>
        <w:widowControl w:val="0"/>
        <w:suppressAutoHyphens/>
        <w:ind w:right="57"/>
        <w:contextualSpacing/>
        <w:rPr>
          <w:sz w:val="24"/>
          <w:szCs w:val="24"/>
          <w:lang w:val="ro-RO"/>
        </w:rPr>
      </w:pPr>
    </w:p>
    <w:p w14:paraId="3487FDB9" w14:textId="77777777" w:rsidR="00540202" w:rsidRPr="00540202" w:rsidRDefault="00540202" w:rsidP="00540202">
      <w:pPr>
        <w:widowControl w:val="0"/>
        <w:suppressAutoHyphens/>
        <w:ind w:right="57" w:firstLine="0"/>
        <w:contextualSpacing/>
        <w:jc w:val="center"/>
        <w:rPr>
          <w:b/>
          <w:bCs/>
          <w:sz w:val="24"/>
          <w:szCs w:val="24"/>
          <w:lang w:val="ro-RO"/>
        </w:rPr>
      </w:pPr>
      <w:r w:rsidRPr="00540202">
        <w:rPr>
          <w:b/>
          <w:bCs/>
          <w:sz w:val="24"/>
          <w:szCs w:val="24"/>
          <w:lang w:val="ro-RO"/>
        </w:rPr>
        <w:t>Cerințe privind acceptarea: criterii de acceptare/respingere</w:t>
      </w:r>
    </w:p>
    <w:p w14:paraId="601D73A7" w14:textId="77777777" w:rsidR="00540202" w:rsidRPr="00540202" w:rsidRDefault="00540202" w:rsidP="00540202">
      <w:pPr>
        <w:widowControl w:val="0"/>
        <w:suppressAutoHyphens/>
        <w:ind w:right="57"/>
        <w:contextualSpacing/>
        <w:rPr>
          <w:sz w:val="24"/>
          <w:szCs w:val="24"/>
          <w:lang w:val="ro-RO"/>
        </w:rPr>
      </w:pPr>
    </w:p>
    <w:p w14:paraId="64EAB884" w14:textId="77777777" w:rsidR="00540202" w:rsidRPr="00540202" w:rsidRDefault="00540202" w:rsidP="00540202">
      <w:pPr>
        <w:widowControl w:val="0"/>
        <w:numPr>
          <w:ilvl w:val="0"/>
          <w:numId w:val="16"/>
        </w:numPr>
        <w:tabs>
          <w:tab w:val="left" w:pos="993"/>
        </w:tabs>
        <w:suppressAutoHyphens/>
        <w:ind w:left="0" w:right="57" w:firstLine="709"/>
        <w:contextualSpacing/>
        <w:rPr>
          <w:sz w:val="24"/>
          <w:szCs w:val="24"/>
          <w:lang w:val="ro-RO"/>
        </w:rPr>
      </w:pPr>
      <w:r w:rsidRPr="00540202">
        <w:rPr>
          <w:sz w:val="24"/>
          <w:szCs w:val="24"/>
          <w:lang w:val="ro-RO"/>
        </w:rPr>
        <w:t xml:space="preserve"> Formularea</w:t>
      </w:r>
    </w:p>
    <w:p w14:paraId="1BB57A8B" w14:textId="77777777" w:rsidR="00540202" w:rsidRPr="00540202" w:rsidRDefault="00540202" w:rsidP="00540202">
      <w:pPr>
        <w:widowControl w:val="0"/>
        <w:suppressAutoHyphens/>
        <w:ind w:right="57"/>
        <w:contextualSpacing/>
        <w:rPr>
          <w:sz w:val="24"/>
          <w:szCs w:val="24"/>
          <w:lang w:val="ro-RO"/>
        </w:rPr>
      </w:pPr>
      <w:r w:rsidRPr="00540202">
        <w:rPr>
          <w:sz w:val="24"/>
          <w:szCs w:val="24"/>
          <w:lang w:val="ro-RO"/>
        </w:rPr>
        <w:t>Se utilizează constituenții organici pe bază de ciment din formularea care figurează pe lista constituenților organici pentru materiale pe bază de ciment și pe lista substanțelor inițiale pentru materiale organice, aprobate în conformitate cu pct. 6 din Regulament:</w:t>
      </w:r>
    </w:p>
    <w:p w14:paraId="1C2AF121" w14:textId="77777777" w:rsidR="00540202" w:rsidRPr="00540202" w:rsidRDefault="00540202" w:rsidP="00540202">
      <w:pPr>
        <w:widowControl w:val="0"/>
        <w:numPr>
          <w:ilvl w:val="1"/>
          <w:numId w:val="16"/>
        </w:numPr>
        <w:tabs>
          <w:tab w:val="left" w:pos="1134"/>
        </w:tabs>
        <w:suppressAutoHyphens/>
        <w:ind w:left="0" w:right="57" w:firstLine="709"/>
        <w:contextualSpacing/>
        <w:rPr>
          <w:sz w:val="24"/>
          <w:szCs w:val="24"/>
          <w:lang w:val="ro-RO"/>
        </w:rPr>
      </w:pPr>
      <w:r w:rsidRPr="00540202">
        <w:rPr>
          <w:sz w:val="24"/>
          <w:szCs w:val="24"/>
          <w:lang w:val="ro-RO"/>
        </w:rPr>
        <w:t xml:space="preserve"> în conformitate cu funcția tehnică specificată pe listele de substanțe inițiale, compoziții sau constituenți pentru fiecare grup de materiale, și anume organice, pe bază de ciment, metalice, emailuri și ceramice sau alte materiale anorganice;</w:t>
      </w:r>
    </w:p>
    <w:p w14:paraId="36712F2B" w14:textId="77777777" w:rsidR="00540202" w:rsidRPr="00540202" w:rsidRDefault="00540202" w:rsidP="00540202">
      <w:pPr>
        <w:widowControl w:val="0"/>
        <w:numPr>
          <w:ilvl w:val="1"/>
          <w:numId w:val="16"/>
        </w:numPr>
        <w:tabs>
          <w:tab w:val="left" w:pos="1134"/>
        </w:tabs>
        <w:suppressAutoHyphens/>
        <w:ind w:left="0" w:right="57" w:firstLine="709"/>
        <w:contextualSpacing/>
        <w:rPr>
          <w:sz w:val="24"/>
          <w:szCs w:val="24"/>
          <w:lang w:val="ro-RO"/>
        </w:rPr>
      </w:pPr>
      <w:r w:rsidRPr="00540202">
        <w:rPr>
          <w:sz w:val="24"/>
          <w:szCs w:val="24"/>
          <w:lang w:val="ro-RO"/>
        </w:rPr>
        <w:lastRenderedPageBreak/>
        <w:t xml:space="preserve"> în conformitate cu condițiile de utilizare stabilite pe listele de substanțe inițiale, compoziții sau constituenți pentru fiecare grup de materiale, și anume organice, pe bază de ciment, metalice, emailuri și ceramice sau alte materiale anorganice.</w:t>
      </w:r>
    </w:p>
    <w:p w14:paraId="2F2B5698" w14:textId="77777777" w:rsidR="00540202" w:rsidRPr="00540202" w:rsidRDefault="00540202" w:rsidP="00540202">
      <w:pPr>
        <w:widowControl w:val="0"/>
        <w:suppressAutoHyphens/>
        <w:ind w:right="57"/>
        <w:contextualSpacing/>
        <w:rPr>
          <w:sz w:val="24"/>
          <w:szCs w:val="24"/>
          <w:lang w:val="ro-RO"/>
        </w:rPr>
      </w:pPr>
    </w:p>
    <w:p w14:paraId="2CA5D41F" w14:textId="77777777" w:rsidR="00540202" w:rsidRPr="00540202" w:rsidRDefault="00540202" w:rsidP="00540202">
      <w:pPr>
        <w:widowControl w:val="0"/>
        <w:numPr>
          <w:ilvl w:val="0"/>
          <w:numId w:val="16"/>
        </w:numPr>
        <w:tabs>
          <w:tab w:val="left" w:pos="993"/>
        </w:tabs>
        <w:suppressAutoHyphens/>
        <w:ind w:left="0" w:right="57" w:firstLine="709"/>
        <w:contextualSpacing/>
        <w:rPr>
          <w:sz w:val="24"/>
          <w:szCs w:val="24"/>
          <w:lang w:val="ro-RO"/>
        </w:rPr>
      </w:pPr>
      <w:r w:rsidRPr="00540202">
        <w:rPr>
          <w:sz w:val="24"/>
          <w:szCs w:val="24"/>
          <w:lang w:val="ro-RO"/>
        </w:rPr>
        <w:t xml:space="preserve"> Substanțe relevante, substanțe neașteptate</w:t>
      </w:r>
    </w:p>
    <w:p w14:paraId="70C76700" w14:textId="77777777" w:rsidR="00540202" w:rsidRPr="00540202" w:rsidRDefault="00540202" w:rsidP="00540202">
      <w:pPr>
        <w:widowControl w:val="0"/>
        <w:numPr>
          <w:ilvl w:val="1"/>
          <w:numId w:val="16"/>
        </w:numPr>
        <w:tabs>
          <w:tab w:val="left" w:pos="993"/>
          <w:tab w:val="left" w:pos="1276"/>
        </w:tabs>
        <w:suppressAutoHyphens/>
        <w:ind w:left="0" w:right="57" w:firstLine="709"/>
        <w:contextualSpacing/>
        <w:rPr>
          <w:sz w:val="24"/>
          <w:szCs w:val="24"/>
          <w:lang w:val="ro-RO"/>
        </w:rPr>
      </w:pPr>
      <w:r w:rsidRPr="00540202">
        <w:rPr>
          <w:i/>
          <w:iCs/>
          <w:sz w:val="24"/>
          <w:szCs w:val="24"/>
          <w:lang w:val="ro-RO"/>
        </w:rPr>
        <w:t>Conversia rezultatelor testelor de migrare</w:t>
      </w:r>
    </w:p>
    <w:p w14:paraId="2CC75E9E" w14:textId="77777777" w:rsidR="00540202" w:rsidRPr="00540202" w:rsidRDefault="00540202" w:rsidP="00540202">
      <w:pPr>
        <w:widowControl w:val="0"/>
        <w:suppressAutoHyphens/>
        <w:ind w:right="57"/>
        <w:contextualSpacing/>
        <w:rPr>
          <w:sz w:val="24"/>
          <w:szCs w:val="24"/>
          <w:lang w:val="ro-RO"/>
        </w:rPr>
      </w:pPr>
      <w:r w:rsidRPr="00540202">
        <w:rPr>
          <w:sz w:val="24"/>
          <w:szCs w:val="24"/>
          <w:lang w:val="ro-RO"/>
        </w:rPr>
        <w:t xml:space="preserve">Rezultatele testelor de migrare se exprimă ca rate de migrare (M) în </w:t>
      </w:r>
      <w:proofErr w:type="spellStart"/>
      <w:r w:rsidRPr="00540202">
        <w:rPr>
          <w:sz w:val="24"/>
          <w:szCs w:val="24"/>
          <w:lang w:val="ro-RO"/>
        </w:rPr>
        <w:t>μg</w:t>
      </w:r>
      <w:proofErr w:type="spellEnd"/>
      <w:r w:rsidRPr="00540202">
        <w:rPr>
          <w:sz w:val="24"/>
          <w:szCs w:val="24"/>
          <w:lang w:val="ro-RO"/>
        </w:rPr>
        <w:t>/(dm</w:t>
      </w:r>
      <w:r w:rsidRPr="00540202">
        <w:rPr>
          <w:sz w:val="24"/>
          <w:szCs w:val="24"/>
          <w:vertAlign w:val="subscript"/>
          <w:lang w:val="ro-RO"/>
        </w:rPr>
        <w:t>2</w:t>
      </w:r>
      <w:r w:rsidRPr="00540202">
        <w:rPr>
          <w:sz w:val="24"/>
          <w:szCs w:val="24"/>
          <w:lang w:val="ro-RO"/>
        </w:rPr>
        <w:t>.d). Aceste rezultate trebuie convertite pentru a estima concentrațiile la robinet (</w:t>
      </w:r>
      <w:proofErr w:type="spellStart"/>
      <w:r w:rsidRPr="00540202">
        <w:rPr>
          <w:sz w:val="24"/>
          <w:szCs w:val="24"/>
          <w:lang w:val="ro-RO"/>
        </w:rPr>
        <w:t>C</w:t>
      </w:r>
      <w:r w:rsidRPr="00540202">
        <w:rPr>
          <w:sz w:val="24"/>
          <w:szCs w:val="24"/>
          <w:vertAlign w:val="subscript"/>
          <w:lang w:val="ro-RO"/>
        </w:rPr>
        <w:t>tap</w:t>
      </w:r>
      <w:proofErr w:type="spellEnd"/>
      <w:r w:rsidRPr="00540202">
        <w:rPr>
          <w:sz w:val="24"/>
          <w:szCs w:val="24"/>
          <w:lang w:val="ro-RO"/>
        </w:rPr>
        <w:t xml:space="preserve">), definite ca </w:t>
      </w:r>
      <w:proofErr w:type="spellStart"/>
      <w:r w:rsidRPr="00540202">
        <w:rPr>
          <w:sz w:val="24"/>
          <w:szCs w:val="24"/>
          <w:lang w:val="ro-RO"/>
        </w:rPr>
        <w:t>C</w:t>
      </w:r>
      <w:r w:rsidRPr="00540202">
        <w:rPr>
          <w:sz w:val="24"/>
          <w:szCs w:val="24"/>
          <w:vertAlign w:val="subscript"/>
          <w:lang w:val="ro-RO"/>
        </w:rPr>
        <w:t>tap</w:t>
      </w:r>
      <w:proofErr w:type="spellEnd"/>
      <w:r w:rsidRPr="00540202">
        <w:rPr>
          <w:sz w:val="24"/>
          <w:szCs w:val="24"/>
          <w:lang w:val="ro-RO"/>
        </w:rPr>
        <w:t xml:space="preserve"> = M*FC, unde FC este factorul de conversie corespunzător în d/dm.</w:t>
      </w:r>
    </w:p>
    <w:p w14:paraId="7785915C" w14:textId="77777777" w:rsidR="00540202" w:rsidRPr="00540202" w:rsidRDefault="00540202" w:rsidP="00540202">
      <w:pPr>
        <w:widowControl w:val="0"/>
        <w:suppressAutoHyphens/>
        <w:ind w:right="57"/>
        <w:contextualSpacing/>
        <w:rPr>
          <w:sz w:val="24"/>
          <w:szCs w:val="24"/>
          <w:lang w:val="ro-RO"/>
        </w:rPr>
      </w:pPr>
      <w:r w:rsidRPr="00540202">
        <w:rPr>
          <w:sz w:val="24"/>
          <w:szCs w:val="24"/>
          <w:lang w:val="ro-RO"/>
        </w:rPr>
        <w:t>Factorii de conversie pentru diferitele grupe de produse sunt enumerați în tabelul 5 din anexa nr. 1.</w:t>
      </w:r>
    </w:p>
    <w:p w14:paraId="5A267EF1" w14:textId="77777777" w:rsidR="00540202" w:rsidRPr="00540202" w:rsidRDefault="00540202" w:rsidP="00540202">
      <w:pPr>
        <w:widowControl w:val="0"/>
        <w:suppressAutoHyphens/>
        <w:ind w:right="57"/>
        <w:contextualSpacing/>
        <w:rPr>
          <w:sz w:val="24"/>
          <w:szCs w:val="24"/>
          <w:lang w:val="ro-RO"/>
        </w:rPr>
      </w:pPr>
    </w:p>
    <w:p w14:paraId="11E0BB98" w14:textId="77777777" w:rsidR="00540202" w:rsidRPr="00540202" w:rsidRDefault="00540202" w:rsidP="00540202">
      <w:pPr>
        <w:widowControl w:val="0"/>
        <w:numPr>
          <w:ilvl w:val="1"/>
          <w:numId w:val="16"/>
        </w:numPr>
        <w:tabs>
          <w:tab w:val="left" w:pos="1134"/>
        </w:tabs>
        <w:suppressAutoHyphens/>
        <w:ind w:left="0" w:right="57" w:firstLine="709"/>
        <w:contextualSpacing/>
        <w:rPr>
          <w:sz w:val="24"/>
          <w:szCs w:val="24"/>
          <w:lang w:val="ro-RO"/>
        </w:rPr>
      </w:pPr>
      <w:r w:rsidRPr="00540202">
        <w:rPr>
          <w:i/>
          <w:iCs/>
          <w:sz w:val="24"/>
          <w:szCs w:val="24"/>
          <w:lang w:val="ro-RO"/>
        </w:rPr>
        <w:t xml:space="preserve"> Criterii de acceptare/respingere pentru substanțele relevante</w:t>
      </w:r>
    </w:p>
    <w:p w14:paraId="75897A1A"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Următoarele cerințe se aplică testului de migrare cu apă rece:</w:t>
      </w:r>
    </w:p>
    <w:p w14:paraId="361E2704" w14:textId="77777777" w:rsidR="00540202" w:rsidRPr="00540202" w:rsidRDefault="00540202" w:rsidP="00540202">
      <w:pPr>
        <w:widowControl w:val="0"/>
        <w:numPr>
          <w:ilvl w:val="3"/>
          <w:numId w:val="16"/>
        </w:numPr>
        <w:tabs>
          <w:tab w:val="left" w:pos="1560"/>
        </w:tabs>
        <w:suppressAutoHyphens/>
        <w:ind w:left="0" w:right="57" w:firstLine="709"/>
        <w:contextualSpacing/>
        <w:rPr>
          <w:sz w:val="24"/>
          <w:szCs w:val="24"/>
          <w:lang w:val="ro-RO"/>
        </w:rPr>
      </w:pPr>
      <w:r w:rsidRPr="00540202">
        <w:rPr>
          <w:sz w:val="24"/>
          <w:szCs w:val="24"/>
          <w:lang w:val="ro-RO"/>
        </w:rPr>
        <w:t xml:space="preserve"> </w:t>
      </w:r>
      <w:proofErr w:type="spellStart"/>
      <w:r w:rsidRPr="00540202">
        <w:rPr>
          <w:sz w:val="24"/>
          <w:szCs w:val="24"/>
          <w:lang w:val="ro-RO"/>
        </w:rPr>
        <w:t>C</w:t>
      </w:r>
      <w:r w:rsidRPr="00540202">
        <w:rPr>
          <w:sz w:val="24"/>
          <w:szCs w:val="24"/>
          <w:vertAlign w:val="subscript"/>
          <w:lang w:val="ro-RO"/>
        </w:rPr>
        <w:t>tap</w:t>
      </w:r>
      <w:proofErr w:type="spellEnd"/>
      <w:r w:rsidRPr="00540202">
        <w:rPr>
          <w:sz w:val="24"/>
          <w:szCs w:val="24"/>
          <w:lang w:val="ro-RO"/>
        </w:rPr>
        <w:t xml:space="preserve"> ≤ </w:t>
      </w:r>
      <w:proofErr w:type="spellStart"/>
      <w:r w:rsidRPr="00540202">
        <w:rPr>
          <w:sz w:val="24"/>
          <w:szCs w:val="24"/>
          <w:lang w:val="ro-RO"/>
        </w:rPr>
        <w:t>MTC</w:t>
      </w:r>
      <w:r w:rsidRPr="00540202">
        <w:rPr>
          <w:sz w:val="24"/>
          <w:szCs w:val="24"/>
          <w:vertAlign w:val="subscript"/>
          <w:lang w:val="ro-RO"/>
        </w:rPr>
        <w:t>tap</w:t>
      </w:r>
      <w:proofErr w:type="spellEnd"/>
      <w:r w:rsidRPr="00540202">
        <w:rPr>
          <w:sz w:val="24"/>
          <w:szCs w:val="24"/>
          <w:lang w:val="ro-RO"/>
        </w:rPr>
        <w:t xml:space="preserve"> pentru a 3-a perioadă de migrare sau, în cazul în care este necesară prelungirea testării, a 9-a perioadă de migrare;</w:t>
      </w:r>
    </w:p>
    <w:p w14:paraId="3DCB89C3" w14:textId="77777777" w:rsidR="00540202" w:rsidRPr="00540202" w:rsidRDefault="00540202" w:rsidP="00540202">
      <w:pPr>
        <w:widowControl w:val="0"/>
        <w:numPr>
          <w:ilvl w:val="3"/>
          <w:numId w:val="16"/>
        </w:numPr>
        <w:tabs>
          <w:tab w:val="left" w:pos="1701"/>
        </w:tabs>
        <w:suppressAutoHyphens/>
        <w:ind w:left="0" w:right="57" w:firstLine="709"/>
        <w:contextualSpacing/>
        <w:rPr>
          <w:sz w:val="24"/>
          <w:szCs w:val="24"/>
          <w:lang w:val="ro-RO"/>
        </w:rPr>
      </w:pPr>
      <w:r w:rsidRPr="00540202">
        <w:rPr>
          <w:sz w:val="24"/>
          <w:szCs w:val="24"/>
          <w:lang w:val="ro-RO"/>
        </w:rPr>
        <w:t xml:space="preserve">valoarea </w:t>
      </w:r>
      <w:proofErr w:type="spellStart"/>
      <w:r w:rsidRPr="00540202">
        <w:rPr>
          <w:sz w:val="24"/>
          <w:szCs w:val="24"/>
          <w:lang w:val="ro-RO"/>
        </w:rPr>
        <w:t>C</w:t>
      </w:r>
      <w:r w:rsidRPr="00540202">
        <w:rPr>
          <w:sz w:val="24"/>
          <w:szCs w:val="24"/>
          <w:vertAlign w:val="subscript"/>
          <w:lang w:val="ro-RO"/>
        </w:rPr>
        <w:t>tap</w:t>
      </w:r>
      <w:proofErr w:type="spellEnd"/>
      <w:r w:rsidRPr="00540202">
        <w:rPr>
          <w:sz w:val="24"/>
          <w:szCs w:val="24"/>
          <w:lang w:val="ro-RO"/>
        </w:rPr>
        <w:t xml:space="preserve"> nu trebuie să urmeze o tendință de creștere în timp. </w:t>
      </w:r>
    </w:p>
    <w:p w14:paraId="4470D85A" w14:textId="77777777" w:rsidR="00540202" w:rsidRPr="00540202" w:rsidRDefault="00540202" w:rsidP="00540202">
      <w:pPr>
        <w:widowControl w:val="0"/>
        <w:suppressAutoHyphens/>
        <w:ind w:right="57"/>
        <w:contextualSpacing/>
        <w:rPr>
          <w:sz w:val="24"/>
          <w:szCs w:val="24"/>
          <w:lang w:val="ro-RO"/>
        </w:rPr>
      </w:pPr>
    </w:p>
    <w:p w14:paraId="3828DEB8"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Următoarele cerințe se aplică testului de migrare cu apă caldă/fierbinte:</w:t>
      </w:r>
    </w:p>
    <w:p w14:paraId="12F51383" w14:textId="77777777" w:rsidR="00540202" w:rsidRPr="00540202" w:rsidRDefault="00540202" w:rsidP="00540202">
      <w:pPr>
        <w:widowControl w:val="0"/>
        <w:numPr>
          <w:ilvl w:val="3"/>
          <w:numId w:val="16"/>
        </w:numPr>
        <w:tabs>
          <w:tab w:val="left" w:pos="1418"/>
          <w:tab w:val="left" w:pos="1701"/>
        </w:tabs>
        <w:suppressAutoHyphens/>
        <w:ind w:left="0" w:right="57" w:firstLine="709"/>
        <w:contextualSpacing/>
        <w:rPr>
          <w:sz w:val="24"/>
          <w:szCs w:val="24"/>
          <w:lang w:val="ro-RO"/>
        </w:rPr>
      </w:pPr>
      <w:proofErr w:type="spellStart"/>
      <w:r w:rsidRPr="00540202">
        <w:rPr>
          <w:sz w:val="24"/>
          <w:szCs w:val="24"/>
          <w:lang w:val="ro-RO"/>
        </w:rPr>
        <w:t>C</w:t>
      </w:r>
      <w:r w:rsidRPr="00540202">
        <w:rPr>
          <w:sz w:val="24"/>
          <w:szCs w:val="24"/>
          <w:vertAlign w:val="subscript"/>
          <w:lang w:val="ro-RO"/>
        </w:rPr>
        <w:t>tap</w:t>
      </w:r>
      <w:proofErr w:type="spellEnd"/>
      <w:r w:rsidRPr="00540202">
        <w:rPr>
          <w:sz w:val="24"/>
          <w:szCs w:val="24"/>
          <w:lang w:val="ro-RO"/>
        </w:rPr>
        <w:t xml:space="preserve"> ≤ </w:t>
      </w:r>
      <w:proofErr w:type="spellStart"/>
      <w:r w:rsidRPr="00540202">
        <w:rPr>
          <w:sz w:val="24"/>
          <w:szCs w:val="24"/>
          <w:lang w:val="ro-RO"/>
        </w:rPr>
        <w:t>MTC</w:t>
      </w:r>
      <w:r w:rsidRPr="00540202">
        <w:rPr>
          <w:sz w:val="24"/>
          <w:szCs w:val="24"/>
          <w:vertAlign w:val="subscript"/>
          <w:lang w:val="ro-RO"/>
        </w:rPr>
        <w:t>tap</w:t>
      </w:r>
      <w:proofErr w:type="spellEnd"/>
      <w:r w:rsidRPr="00540202">
        <w:rPr>
          <w:sz w:val="24"/>
          <w:szCs w:val="24"/>
          <w:lang w:val="ro-RO"/>
        </w:rPr>
        <w:t xml:space="preserve"> pentru a 7-a perioadă de migrare sau, în cazul în care este necesară prelungirea testării, a 22-a perioadă de migrare;</w:t>
      </w:r>
    </w:p>
    <w:p w14:paraId="5EFA33D2" w14:textId="77777777" w:rsidR="00540202" w:rsidRPr="00540202" w:rsidRDefault="00540202" w:rsidP="00540202">
      <w:pPr>
        <w:widowControl w:val="0"/>
        <w:numPr>
          <w:ilvl w:val="3"/>
          <w:numId w:val="16"/>
        </w:numPr>
        <w:tabs>
          <w:tab w:val="left" w:pos="1560"/>
        </w:tabs>
        <w:suppressAutoHyphens/>
        <w:ind w:left="0" w:right="57" w:firstLine="709"/>
        <w:contextualSpacing/>
        <w:rPr>
          <w:sz w:val="24"/>
          <w:szCs w:val="24"/>
          <w:lang w:val="ro-RO"/>
        </w:rPr>
      </w:pPr>
      <w:r w:rsidRPr="00540202">
        <w:rPr>
          <w:sz w:val="24"/>
          <w:szCs w:val="24"/>
          <w:lang w:val="ro-RO"/>
        </w:rPr>
        <w:t xml:space="preserve">valoarea </w:t>
      </w:r>
      <w:proofErr w:type="spellStart"/>
      <w:r w:rsidRPr="00540202">
        <w:rPr>
          <w:sz w:val="24"/>
          <w:szCs w:val="24"/>
          <w:lang w:val="ro-RO"/>
        </w:rPr>
        <w:t>C</w:t>
      </w:r>
      <w:r w:rsidRPr="00540202">
        <w:rPr>
          <w:sz w:val="24"/>
          <w:szCs w:val="24"/>
          <w:vertAlign w:val="subscript"/>
          <w:lang w:val="ro-RO"/>
        </w:rPr>
        <w:t>tap</w:t>
      </w:r>
      <w:proofErr w:type="spellEnd"/>
      <w:r w:rsidRPr="00540202">
        <w:rPr>
          <w:sz w:val="24"/>
          <w:szCs w:val="24"/>
          <w:lang w:val="ro-RO"/>
        </w:rPr>
        <w:t xml:space="preserve"> nu trebuie să urmeze o tendință de creștere în timp.</w:t>
      </w:r>
    </w:p>
    <w:p w14:paraId="3FA2F813"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 xml:space="preserve">Pentru a evalua tendința, se utilizează concentrațiile substanței măsurate în apa de testare a migrării din perioadele de migrare succesive. Cu toate acestea, în cazul în care valoarea </w:t>
      </w:r>
      <w:proofErr w:type="spellStart"/>
      <w:r w:rsidRPr="00540202">
        <w:rPr>
          <w:sz w:val="24"/>
          <w:szCs w:val="24"/>
          <w:lang w:val="ro-RO"/>
        </w:rPr>
        <w:t>C</w:t>
      </w:r>
      <w:r w:rsidRPr="00540202">
        <w:rPr>
          <w:sz w:val="24"/>
          <w:szCs w:val="24"/>
          <w:vertAlign w:val="subscript"/>
          <w:lang w:val="ro-RO"/>
        </w:rPr>
        <w:t>tap</w:t>
      </w:r>
      <w:proofErr w:type="spellEnd"/>
      <w:r w:rsidRPr="00540202">
        <w:rPr>
          <w:sz w:val="24"/>
          <w:szCs w:val="24"/>
          <w:lang w:val="ro-RO"/>
        </w:rPr>
        <w:t xml:space="preserve"> din perioada de migrare relevantă este sub 1/10 din valoarea </w:t>
      </w:r>
      <w:proofErr w:type="spellStart"/>
      <w:r w:rsidRPr="00540202">
        <w:rPr>
          <w:sz w:val="24"/>
          <w:szCs w:val="24"/>
          <w:lang w:val="ro-RO"/>
        </w:rPr>
        <w:t>MTC</w:t>
      </w:r>
      <w:r w:rsidRPr="00540202">
        <w:rPr>
          <w:sz w:val="24"/>
          <w:szCs w:val="24"/>
          <w:vertAlign w:val="subscript"/>
          <w:lang w:val="ro-RO"/>
        </w:rPr>
        <w:t>tap</w:t>
      </w:r>
      <w:proofErr w:type="spellEnd"/>
      <w:r w:rsidRPr="00540202">
        <w:rPr>
          <w:sz w:val="24"/>
          <w:szCs w:val="24"/>
          <w:lang w:val="ro-RO"/>
        </w:rPr>
        <w:t>, nu este necesară o analiză a tendinței.</w:t>
      </w:r>
    </w:p>
    <w:p w14:paraId="6A13C33F"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 xml:space="preserve">Pentru metale, se aplică valorile </w:t>
      </w:r>
      <w:proofErr w:type="spellStart"/>
      <w:r w:rsidRPr="00540202">
        <w:rPr>
          <w:sz w:val="24"/>
          <w:szCs w:val="24"/>
          <w:lang w:val="ro-RO"/>
        </w:rPr>
        <w:t>MTC</w:t>
      </w:r>
      <w:r w:rsidRPr="00540202">
        <w:rPr>
          <w:sz w:val="24"/>
          <w:szCs w:val="24"/>
          <w:vertAlign w:val="subscript"/>
          <w:lang w:val="ro-RO"/>
        </w:rPr>
        <w:t>tap</w:t>
      </w:r>
      <w:proofErr w:type="spellEnd"/>
      <w:r w:rsidRPr="00540202">
        <w:rPr>
          <w:sz w:val="24"/>
          <w:szCs w:val="24"/>
          <w:lang w:val="ro-RO"/>
        </w:rPr>
        <w:t xml:space="preserve">, </w:t>
      </w:r>
      <w:proofErr w:type="spellStart"/>
      <w:r w:rsidRPr="00540202">
        <w:rPr>
          <w:sz w:val="24"/>
          <w:szCs w:val="24"/>
          <w:vertAlign w:val="subscript"/>
          <w:lang w:val="ro-RO"/>
        </w:rPr>
        <w:t>cementitious</w:t>
      </w:r>
      <w:proofErr w:type="spellEnd"/>
      <w:r w:rsidRPr="00540202">
        <w:rPr>
          <w:sz w:val="24"/>
          <w:szCs w:val="24"/>
          <w:lang w:val="ro-RO"/>
        </w:rPr>
        <w:t xml:space="preserve"> astfel cum va fi specificat în listele aprobate în conformitate cu pct. 7 din Regulament.</w:t>
      </w:r>
    </w:p>
    <w:p w14:paraId="133639A2" w14:textId="77777777" w:rsidR="00540202" w:rsidRPr="00540202" w:rsidRDefault="00540202" w:rsidP="00540202">
      <w:pPr>
        <w:widowControl w:val="0"/>
        <w:suppressAutoHyphens/>
        <w:ind w:right="57"/>
        <w:contextualSpacing/>
        <w:rPr>
          <w:i/>
          <w:iCs/>
          <w:sz w:val="24"/>
          <w:szCs w:val="24"/>
          <w:lang w:val="ro-RO"/>
        </w:rPr>
      </w:pPr>
    </w:p>
    <w:p w14:paraId="224DA4FD" w14:textId="77777777" w:rsidR="00540202" w:rsidRPr="00540202" w:rsidRDefault="00540202" w:rsidP="00540202">
      <w:pPr>
        <w:widowControl w:val="0"/>
        <w:numPr>
          <w:ilvl w:val="1"/>
          <w:numId w:val="16"/>
        </w:numPr>
        <w:tabs>
          <w:tab w:val="left" w:pos="1134"/>
        </w:tabs>
        <w:suppressAutoHyphens/>
        <w:ind w:left="0" w:right="57" w:firstLine="709"/>
        <w:contextualSpacing/>
        <w:rPr>
          <w:sz w:val="24"/>
          <w:szCs w:val="24"/>
          <w:lang w:val="ro-RO"/>
        </w:rPr>
      </w:pPr>
      <w:r w:rsidRPr="00540202">
        <w:rPr>
          <w:i/>
          <w:iCs/>
          <w:sz w:val="24"/>
          <w:szCs w:val="24"/>
          <w:lang w:val="ro-RO"/>
        </w:rPr>
        <w:t xml:space="preserve"> Criterii de acceptare/respingere pentru substanțele neașteptate</w:t>
      </w:r>
    </w:p>
    <w:p w14:paraId="17BF4D0A"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 xml:space="preserve">Următoarea cerință se aplică testului de migrare cu apă rece: </w:t>
      </w:r>
    </w:p>
    <w:p w14:paraId="20FB24EB" w14:textId="77777777" w:rsidR="00540202" w:rsidRPr="00540202" w:rsidRDefault="00540202" w:rsidP="00540202">
      <w:pPr>
        <w:widowControl w:val="0"/>
        <w:numPr>
          <w:ilvl w:val="3"/>
          <w:numId w:val="16"/>
        </w:numPr>
        <w:tabs>
          <w:tab w:val="left" w:pos="1134"/>
          <w:tab w:val="left" w:pos="1560"/>
        </w:tabs>
        <w:suppressAutoHyphens/>
        <w:ind w:left="0" w:right="57" w:firstLine="709"/>
        <w:contextualSpacing/>
        <w:rPr>
          <w:sz w:val="24"/>
          <w:szCs w:val="24"/>
          <w:lang w:val="ro-RO"/>
        </w:rPr>
      </w:pPr>
      <w:r w:rsidRPr="00540202">
        <w:rPr>
          <w:sz w:val="24"/>
          <w:szCs w:val="24"/>
          <w:lang w:val="ro-RO"/>
        </w:rPr>
        <w:t xml:space="preserve"> </w:t>
      </w:r>
      <w:proofErr w:type="spellStart"/>
      <w:r w:rsidRPr="00540202">
        <w:rPr>
          <w:sz w:val="24"/>
          <w:szCs w:val="24"/>
          <w:lang w:val="ro-RO"/>
        </w:rPr>
        <w:t>C</w:t>
      </w:r>
      <w:r w:rsidRPr="00540202">
        <w:rPr>
          <w:sz w:val="24"/>
          <w:szCs w:val="24"/>
          <w:vertAlign w:val="subscript"/>
          <w:lang w:val="ro-RO"/>
        </w:rPr>
        <w:t>tap</w:t>
      </w:r>
      <w:proofErr w:type="spellEnd"/>
      <w:r w:rsidRPr="00540202">
        <w:rPr>
          <w:sz w:val="24"/>
          <w:szCs w:val="24"/>
          <w:lang w:val="ro-RO"/>
        </w:rPr>
        <w:t xml:space="preserve"> ≤ </w:t>
      </w:r>
      <w:proofErr w:type="spellStart"/>
      <w:r w:rsidRPr="00540202">
        <w:rPr>
          <w:sz w:val="24"/>
          <w:szCs w:val="24"/>
          <w:lang w:val="ro-RO"/>
        </w:rPr>
        <w:t>MTC</w:t>
      </w:r>
      <w:r w:rsidRPr="00540202">
        <w:rPr>
          <w:sz w:val="24"/>
          <w:szCs w:val="24"/>
          <w:vertAlign w:val="subscript"/>
          <w:lang w:val="ro-RO"/>
        </w:rPr>
        <w:t>tap</w:t>
      </w:r>
      <w:proofErr w:type="spellEnd"/>
      <w:r w:rsidRPr="00540202">
        <w:rPr>
          <w:sz w:val="24"/>
          <w:szCs w:val="24"/>
          <w:lang w:val="ro-RO"/>
        </w:rPr>
        <w:t xml:space="preserve"> pentru a 3-a perioadă de migrare sau, în cazul în care este necesară prelungirea testării, a 9-a perioadă de migrare.</w:t>
      </w:r>
    </w:p>
    <w:p w14:paraId="5DC40C42" w14:textId="77777777" w:rsidR="00540202" w:rsidRPr="00540202" w:rsidRDefault="00540202" w:rsidP="00540202">
      <w:pPr>
        <w:widowControl w:val="0"/>
        <w:numPr>
          <w:ilvl w:val="3"/>
          <w:numId w:val="16"/>
        </w:numPr>
        <w:tabs>
          <w:tab w:val="left" w:pos="1560"/>
        </w:tabs>
        <w:suppressAutoHyphens/>
        <w:ind w:left="0" w:right="57" w:firstLine="709"/>
        <w:contextualSpacing/>
        <w:rPr>
          <w:sz w:val="24"/>
          <w:szCs w:val="24"/>
          <w:lang w:val="ro-RO"/>
        </w:rPr>
      </w:pPr>
      <w:r w:rsidRPr="00540202">
        <w:rPr>
          <w:sz w:val="24"/>
          <w:szCs w:val="24"/>
          <w:lang w:val="ro-RO"/>
        </w:rPr>
        <w:t xml:space="preserve"> Valorile </w:t>
      </w:r>
      <w:proofErr w:type="spellStart"/>
      <w:r w:rsidRPr="00540202">
        <w:rPr>
          <w:sz w:val="24"/>
          <w:szCs w:val="24"/>
          <w:lang w:val="ro-RO"/>
        </w:rPr>
        <w:t>MTC</w:t>
      </w:r>
      <w:r w:rsidRPr="00540202">
        <w:rPr>
          <w:sz w:val="24"/>
          <w:szCs w:val="24"/>
          <w:vertAlign w:val="subscript"/>
          <w:lang w:val="ro-RO"/>
        </w:rPr>
        <w:t>tap</w:t>
      </w:r>
      <w:proofErr w:type="spellEnd"/>
      <w:r w:rsidRPr="00540202">
        <w:rPr>
          <w:sz w:val="24"/>
          <w:szCs w:val="24"/>
          <w:lang w:val="ro-RO"/>
        </w:rPr>
        <w:t xml:space="preserve"> pentru substanțele neașteptate sunt stabilite în tabelul 6 din anexa nr. 1. În cazul anumitor produse pe bază de ciment, raportul S/V nu permite respectarea limitei stabilite pentru materiale organice, și anume </w:t>
      </w:r>
      <w:proofErr w:type="spellStart"/>
      <w:r w:rsidRPr="00540202">
        <w:rPr>
          <w:sz w:val="24"/>
          <w:szCs w:val="24"/>
          <w:lang w:val="ro-RO"/>
        </w:rPr>
        <w:t>MTC</w:t>
      </w:r>
      <w:r w:rsidRPr="00540202">
        <w:rPr>
          <w:sz w:val="24"/>
          <w:szCs w:val="24"/>
          <w:vertAlign w:val="subscript"/>
          <w:lang w:val="ro-RO"/>
        </w:rPr>
        <w:t>tap</w:t>
      </w:r>
      <w:proofErr w:type="spellEnd"/>
      <w:r w:rsidRPr="00540202">
        <w:rPr>
          <w:sz w:val="24"/>
          <w:szCs w:val="24"/>
          <w:lang w:val="ro-RO"/>
        </w:rPr>
        <w:t xml:space="preserve"> = 1 </w:t>
      </w:r>
      <w:proofErr w:type="spellStart"/>
      <w:r w:rsidRPr="00540202">
        <w:rPr>
          <w:sz w:val="24"/>
          <w:szCs w:val="24"/>
          <w:lang w:val="ro-RO"/>
        </w:rPr>
        <w:t>μg</w:t>
      </w:r>
      <w:proofErr w:type="spellEnd"/>
      <w:r w:rsidRPr="00540202">
        <w:rPr>
          <w:sz w:val="24"/>
          <w:szCs w:val="24"/>
          <w:lang w:val="ro-RO"/>
        </w:rPr>
        <w:t>/L.</w:t>
      </w:r>
    </w:p>
    <w:p w14:paraId="4517255B"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 xml:space="preserve">În acest caz se aplică o valoare </w:t>
      </w:r>
      <w:proofErr w:type="spellStart"/>
      <w:r w:rsidRPr="00540202">
        <w:rPr>
          <w:sz w:val="24"/>
          <w:szCs w:val="24"/>
          <w:lang w:val="ro-RO"/>
        </w:rPr>
        <w:t>MTC</w:t>
      </w:r>
      <w:r w:rsidRPr="00540202">
        <w:rPr>
          <w:sz w:val="24"/>
          <w:szCs w:val="24"/>
          <w:vertAlign w:val="subscript"/>
          <w:lang w:val="ro-RO"/>
        </w:rPr>
        <w:t>tap</w:t>
      </w:r>
      <w:proofErr w:type="spellEnd"/>
      <w:r w:rsidRPr="00540202">
        <w:rPr>
          <w:sz w:val="24"/>
          <w:szCs w:val="24"/>
          <w:lang w:val="ro-RO"/>
        </w:rPr>
        <w:t xml:space="preserve"> &lt; limita de cuantificare pentru raportul S/V cel mai ridicat.</w:t>
      </w:r>
    </w:p>
    <w:p w14:paraId="2400E4AF" w14:textId="77777777" w:rsidR="00540202" w:rsidRPr="00540202" w:rsidRDefault="00540202" w:rsidP="00540202">
      <w:pPr>
        <w:widowControl w:val="0"/>
        <w:suppressAutoHyphens/>
        <w:ind w:right="57"/>
        <w:rPr>
          <w:i/>
          <w:iCs/>
          <w:sz w:val="24"/>
          <w:szCs w:val="24"/>
          <w:lang w:val="ro-RO"/>
        </w:rPr>
      </w:pPr>
    </w:p>
    <w:p w14:paraId="5151D222" w14:textId="77777777" w:rsidR="00540202" w:rsidRPr="00540202" w:rsidRDefault="00540202" w:rsidP="00540202">
      <w:pPr>
        <w:widowControl w:val="0"/>
        <w:numPr>
          <w:ilvl w:val="1"/>
          <w:numId w:val="16"/>
        </w:numPr>
        <w:tabs>
          <w:tab w:val="left" w:pos="1134"/>
        </w:tabs>
        <w:suppressAutoHyphens/>
        <w:ind w:left="0" w:right="57" w:firstLine="709"/>
        <w:contextualSpacing/>
        <w:rPr>
          <w:sz w:val="24"/>
          <w:szCs w:val="24"/>
          <w:lang w:val="ro-RO"/>
        </w:rPr>
      </w:pPr>
      <w:r w:rsidRPr="00540202">
        <w:rPr>
          <w:i/>
          <w:iCs/>
          <w:sz w:val="24"/>
          <w:szCs w:val="24"/>
          <w:lang w:val="ro-RO"/>
        </w:rPr>
        <w:t xml:space="preserve"> Criterii de acceptare/respingere pentru conținutul de carbon organic total (COT)</w:t>
      </w:r>
    </w:p>
    <w:p w14:paraId="4AF743E8"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Următoarele cerințe se aplică testului de migrare cu apă rece:</w:t>
      </w:r>
    </w:p>
    <w:p w14:paraId="0AF50828" w14:textId="77777777" w:rsidR="00540202" w:rsidRPr="00540202" w:rsidRDefault="00540202" w:rsidP="00540202">
      <w:pPr>
        <w:widowControl w:val="0"/>
        <w:numPr>
          <w:ilvl w:val="3"/>
          <w:numId w:val="16"/>
        </w:numPr>
        <w:tabs>
          <w:tab w:val="left" w:pos="1701"/>
        </w:tabs>
        <w:suppressAutoHyphens/>
        <w:ind w:left="0" w:right="57" w:firstLine="709"/>
        <w:contextualSpacing/>
        <w:rPr>
          <w:sz w:val="24"/>
          <w:szCs w:val="24"/>
          <w:lang w:val="ro-RO"/>
        </w:rPr>
      </w:pPr>
      <w:proofErr w:type="spellStart"/>
      <w:r w:rsidRPr="00540202">
        <w:rPr>
          <w:sz w:val="24"/>
          <w:szCs w:val="24"/>
          <w:lang w:val="ro-RO"/>
        </w:rPr>
        <w:t>C</w:t>
      </w:r>
      <w:r w:rsidRPr="00540202">
        <w:rPr>
          <w:sz w:val="24"/>
          <w:szCs w:val="24"/>
          <w:vertAlign w:val="subscript"/>
          <w:lang w:val="ro-RO"/>
        </w:rPr>
        <w:t>tap</w:t>
      </w:r>
      <w:proofErr w:type="spellEnd"/>
      <w:r w:rsidRPr="00540202">
        <w:rPr>
          <w:sz w:val="24"/>
          <w:szCs w:val="24"/>
          <w:lang w:val="ro-RO"/>
        </w:rPr>
        <w:t xml:space="preserve"> ≤ 0,5 mg/l pentru a 3-a perioadă de migrare sau </w:t>
      </w:r>
      <w:proofErr w:type="spellStart"/>
      <w:r w:rsidRPr="00540202">
        <w:rPr>
          <w:sz w:val="24"/>
          <w:szCs w:val="24"/>
          <w:lang w:val="ro-RO"/>
        </w:rPr>
        <w:t>C</w:t>
      </w:r>
      <w:r w:rsidRPr="00540202">
        <w:rPr>
          <w:sz w:val="24"/>
          <w:szCs w:val="24"/>
          <w:vertAlign w:val="subscript"/>
          <w:lang w:val="ro-RO"/>
        </w:rPr>
        <w:t>tap</w:t>
      </w:r>
      <w:proofErr w:type="spellEnd"/>
      <w:r w:rsidRPr="00540202">
        <w:rPr>
          <w:sz w:val="24"/>
          <w:szCs w:val="24"/>
          <w:lang w:val="ro-RO"/>
        </w:rPr>
        <w:t xml:space="preserve"> ≤ 0,5 mg/l pentru a 9-a perioadă de migrare și </w:t>
      </w:r>
      <w:proofErr w:type="spellStart"/>
      <w:r w:rsidRPr="00540202">
        <w:rPr>
          <w:sz w:val="24"/>
          <w:szCs w:val="24"/>
          <w:lang w:val="ro-RO"/>
        </w:rPr>
        <w:t>C</w:t>
      </w:r>
      <w:r w:rsidRPr="00540202">
        <w:rPr>
          <w:sz w:val="24"/>
          <w:szCs w:val="24"/>
          <w:vertAlign w:val="subscript"/>
          <w:lang w:val="ro-RO"/>
        </w:rPr>
        <w:t>tap</w:t>
      </w:r>
      <w:proofErr w:type="spellEnd"/>
      <w:r w:rsidRPr="00540202">
        <w:rPr>
          <w:sz w:val="24"/>
          <w:szCs w:val="24"/>
          <w:lang w:val="ro-RO"/>
        </w:rPr>
        <w:t xml:space="preserve"> ≤ 2,0 mg/l pentru a 3-a perioadă de migrare;</w:t>
      </w:r>
    </w:p>
    <w:p w14:paraId="75469715" w14:textId="77777777" w:rsidR="00540202" w:rsidRPr="00540202" w:rsidRDefault="00540202" w:rsidP="00540202">
      <w:pPr>
        <w:widowControl w:val="0"/>
        <w:numPr>
          <w:ilvl w:val="3"/>
          <w:numId w:val="16"/>
        </w:numPr>
        <w:tabs>
          <w:tab w:val="left" w:pos="1701"/>
        </w:tabs>
        <w:suppressAutoHyphens/>
        <w:ind w:left="0" w:right="57" w:firstLine="709"/>
        <w:contextualSpacing/>
        <w:rPr>
          <w:sz w:val="24"/>
          <w:szCs w:val="24"/>
          <w:lang w:val="ro-RO"/>
        </w:rPr>
      </w:pPr>
      <w:r w:rsidRPr="00540202">
        <w:rPr>
          <w:sz w:val="24"/>
          <w:szCs w:val="24"/>
          <w:lang w:val="ro-RO"/>
        </w:rPr>
        <w:t xml:space="preserve">valoarea </w:t>
      </w:r>
      <w:proofErr w:type="spellStart"/>
      <w:r w:rsidRPr="00540202">
        <w:rPr>
          <w:sz w:val="24"/>
          <w:szCs w:val="24"/>
          <w:lang w:val="ro-RO"/>
        </w:rPr>
        <w:t>C</w:t>
      </w:r>
      <w:r w:rsidRPr="00540202">
        <w:rPr>
          <w:sz w:val="24"/>
          <w:szCs w:val="24"/>
          <w:vertAlign w:val="subscript"/>
          <w:lang w:val="ro-RO"/>
        </w:rPr>
        <w:t>tap</w:t>
      </w:r>
      <w:proofErr w:type="spellEnd"/>
      <w:r w:rsidRPr="00540202">
        <w:rPr>
          <w:sz w:val="24"/>
          <w:szCs w:val="24"/>
          <w:lang w:val="ro-RO"/>
        </w:rPr>
        <w:t xml:space="preserve"> nu trebuie să urmeze o tendință de creștere în timp. </w:t>
      </w:r>
    </w:p>
    <w:p w14:paraId="301EF572"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Următoarele cerințe se aplică testului de migrare cu apă caldă/fierbinte:</w:t>
      </w:r>
    </w:p>
    <w:p w14:paraId="2EBAD0C9" w14:textId="77777777" w:rsidR="00540202" w:rsidRPr="00540202" w:rsidRDefault="00540202" w:rsidP="00540202">
      <w:pPr>
        <w:widowControl w:val="0"/>
        <w:numPr>
          <w:ilvl w:val="3"/>
          <w:numId w:val="17"/>
        </w:numPr>
        <w:tabs>
          <w:tab w:val="left" w:pos="1560"/>
        </w:tabs>
        <w:suppressAutoHyphens/>
        <w:ind w:left="0" w:right="57" w:firstLine="709"/>
        <w:contextualSpacing/>
        <w:rPr>
          <w:sz w:val="24"/>
          <w:szCs w:val="24"/>
          <w:lang w:val="ro-RO"/>
        </w:rPr>
      </w:pPr>
      <w:r w:rsidRPr="00540202">
        <w:rPr>
          <w:sz w:val="24"/>
          <w:szCs w:val="24"/>
          <w:lang w:val="ro-RO"/>
        </w:rPr>
        <w:t xml:space="preserve"> </w:t>
      </w:r>
      <w:proofErr w:type="spellStart"/>
      <w:r w:rsidRPr="00540202">
        <w:rPr>
          <w:sz w:val="24"/>
          <w:szCs w:val="24"/>
          <w:lang w:val="ro-RO"/>
        </w:rPr>
        <w:t>C</w:t>
      </w:r>
      <w:r w:rsidRPr="00540202">
        <w:rPr>
          <w:sz w:val="24"/>
          <w:szCs w:val="24"/>
          <w:vertAlign w:val="subscript"/>
          <w:lang w:val="ro-RO"/>
        </w:rPr>
        <w:t>tap</w:t>
      </w:r>
      <w:proofErr w:type="spellEnd"/>
      <w:r w:rsidRPr="00540202">
        <w:rPr>
          <w:sz w:val="24"/>
          <w:szCs w:val="24"/>
          <w:lang w:val="ro-RO"/>
        </w:rPr>
        <w:t xml:space="preserve"> ≤ 0,5 mg/l pentru a 7-a perioadă de migrare sau </w:t>
      </w:r>
      <w:proofErr w:type="spellStart"/>
      <w:r w:rsidRPr="00540202">
        <w:rPr>
          <w:sz w:val="24"/>
          <w:szCs w:val="24"/>
          <w:lang w:val="ro-RO"/>
        </w:rPr>
        <w:t>C</w:t>
      </w:r>
      <w:r w:rsidRPr="00540202">
        <w:rPr>
          <w:sz w:val="24"/>
          <w:szCs w:val="24"/>
          <w:vertAlign w:val="subscript"/>
          <w:lang w:val="ro-RO"/>
        </w:rPr>
        <w:t>tap</w:t>
      </w:r>
      <w:proofErr w:type="spellEnd"/>
      <w:r w:rsidRPr="00540202">
        <w:rPr>
          <w:sz w:val="24"/>
          <w:szCs w:val="24"/>
          <w:lang w:val="ro-RO"/>
        </w:rPr>
        <w:t xml:space="preserve"> ≤ 0,5 mg/l pentru a 22-a perioadă de migrare și </w:t>
      </w:r>
      <w:proofErr w:type="spellStart"/>
      <w:r w:rsidRPr="00540202">
        <w:rPr>
          <w:sz w:val="24"/>
          <w:szCs w:val="24"/>
          <w:lang w:val="ro-RO"/>
        </w:rPr>
        <w:t>C</w:t>
      </w:r>
      <w:r w:rsidRPr="00540202">
        <w:rPr>
          <w:sz w:val="24"/>
          <w:szCs w:val="24"/>
          <w:vertAlign w:val="subscript"/>
          <w:lang w:val="ro-RO"/>
        </w:rPr>
        <w:t>tap</w:t>
      </w:r>
      <w:proofErr w:type="spellEnd"/>
      <w:r w:rsidRPr="00540202">
        <w:rPr>
          <w:sz w:val="24"/>
          <w:szCs w:val="24"/>
          <w:lang w:val="ro-RO"/>
        </w:rPr>
        <w:t xml:space="preserve"> ≤ 2,0 mg/ l pentru a 7-a perioadă de migrare;</w:t>
      </w:r>
    </w:p>
    <w:p w14:paraId="4FE8759A" w14:textId="77777777" w:rsidR="00540202" w:rsidRPr="00540202" w:rsidRDefault="00540202" w:rsidP="00540202">
      <w:pPr>
        <w:widowControl w:val="0"/>
        <w:numPr>
          <w:ilvl w:val="3"/>
          <w:numId w:val="17"/>
        </w:numPr>
        <w:tabs>
          <w:tab w:val="left" w:pos="1560"/>
        </w:tabs>
        <w:suppressAutoHyphens/>
        <w:ind w:left="0" w:right="57" w:firstLine="709"/>
        <w:contextualSpacing/>
        <w:rPr>
          <w:sz w:val="24"/>
          <w:szCs w:val="24"/>
          <w:lang w:val="ro-RO"/>
        </w:rPr>
      </w:pPr>
      <w:r w:rsidRPr="00540202">
        <w:rPr>
          <w:sz w:val="24"/>
          <w:szCs w:val="24"/>
          <w:lang w:val="ro-RO"/>
        </w:rPr>
        <w:t xml:space="preserve"> valoarea </w:t>
      </w:r>
      <w:proofErr w:type="spellStart"/>
      <w:r w:rsidRPr="00540202">
        <w:rPr>
          <w:sz w:val="24"/>
          <w:szCs w:val="24"/>
          <w:lang w:val="ro-RO"/>
        </w:rPr>
        <w:t>C</w:t>
      </w:r>
      <w:r w:rsidRPr="00540202">
        <w:rPr>
          <w:sz w:val="24"/>
          <w:szCs w:val="24"/>
          <w:vertAlign w:val="subscript"/>
          <w:lang w:val="ro-RO"/>
        </w:rPr>
        <w:t>tap</w:t>
      </w:r>
      <w:proofErr w:type="spellEnd"/>
      <w:r w:rsidRPr="00540202">
        <w:rPr>
          <w:sz w:val="24"/>
          <w:szCs w:val="24"/>
          <w:lang w:val="ro-RO"/>
        </w:rPr>
        <w:t xml:space="preserve"> nu trebuie să urmeze o tendință de creștere în timp.</w:t>
      </w:r>
    </w:p>
    <w:p w14:paraId="23F472D5"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Pentru a evalua tendința, se utilizează COT măsurat în apa de migrare din perioadele de migrare succesive. Cu toate acestea, în cazul în care COT din perioada de migrare relevantă este sub 0,2 mg/l, nu este necesară o analiză a tendinței.</w:t>
      </w:r>
    </w:p>
    <w:p w14:paraId="73E61FB4" w14:textId="77777777" w:rsidR="00540202" w:rsidRPr="00540202" w:rsidRDefault="00540202" w:rsidP="00540202">
      <w:pPr>
        <w:widowControl w:val="0"/>
        <w:suppressAutoHyphens/>
        <w:ind w:right="57"/>
        <w:contextualSpacing/>
        <w:rPr>
          <w:sz w:val="24"/>
          <w:szCs w:val="24"/>
          <w:lang w:val="ro-RO"/>
        </w:rPr>
      </w:pPr>
    </w:p>
    <w:p w14:paraId="5E5B43C9" w14:textId="77777777" w:rsidR="00540202" w:rsidRPr="00540202" w:rsidRDefault="00540202" w:rsidP="00540202">
      <w:pPr>
        <w:widowControl w:val="0"/>
        <w:numPr>
          <w:ilvl w:val="0"/>
          <w:numId w:val="16"/>
        </w:numPr>
        <w:tabs>
          <w:tab w:val="left" w:pos="993"/>
        </w:tabs>
        <w:suppressAutoHyphens/>
        <w:ind w:left="0" w:right="57" w:firstLine="709"/>
        <w:contextualSpacing/>
        <w:rPr>
          <w:sz w:val="24"/>
          <w:szCs w:val="24"/>
          <w:lang w:val="ro-RO"/>
        </w:rPr>
      </w:pPr>
      <w:r w:rsidRPr="00540202">
        <w:rPr>
          <w:sz w:val="24"/>
          <w:szCs w:val="24"/>
          <w:lang w:val="ro-RO"/>
        </w:rPr>
        <w:t>Miros, aromă, culoare și turbiditate</w:t>
      </w:r>
    </w:p>
    <w:p w14:paraId="6E44588C" w14:textId="77777777" w:rsidR="00540202" w:rsidRPr="00540202" w:rsidRDefault="00540202" w:rsidP="00540202">
      <w:pPr>
        <w:widowControl w:val="0"/>
        <w:numPr>
          <w:ilvl w:val="1"/>
          <w:numId w:val="16"/>
        </w:numPr>
        <w:tabs>
          <w:tab w:val="left" w:pos="1276"/>
        </w:tabs>
        <w:suppressAutoHyphens/>
        <w:ind w:left="0" w:right="57" w:firstLine="709"/>
        <w:contextualSpacing/>
        <w:rPr>
          <w:sz w:val="24"/>
          <w:szCs w:val="24"/>
          <w:lang w:val="ro-RO"/>
        </w:rPr>
      </w:pPr>
      <w:r w:rsidRPr="00540202">
        <w:rPr>
          <w:i/>
          <w:iCs/>
          <w:sz w:val="24"/>
          <w:szCs w:val="24"/>
          <w:lang w:val="ro-RO"/>
        </w:rPr>
        <w:lastRenderedPageBreak/>
        <w:t>Criterii de acceptare/respingere pentru TON și TFN</w:t>
      </w:r>
    </w:p>
    <w:p w14:paraId="4F05ED97"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Următoarele cerințe se aplică testului de migrare cu apă rece:</w:t>
      </w:r>
    </w:p>
    <w:p w14:paraId="3178A814" w14:textId="77777777" w:rsidR="00540202" w:rsidRPr="00540202" w:rsidRDefault="00540202" w:rsidP="00540202">
      <w:pPr>
        <w:widowControl w:val="0"/>
        <w:numPr>
          <w:ilvl w:val="3"/>
          <w:numId w:val="16"/>
        </w:numPr>
        <w:tabs>
          <w:tab w:val="left" w:pos="1560"/>
        </w:tabs>
        <w:suppressAutoHyphens/>
        <w:ind w:left="0" w:right="57" w:firstLine="709"/>
        <w:contextualSpacing/>
        <w:rPr>
          <w:sz w:val="24"/>
          <w:szCs w:val="24"/>
          <w:lang w:val="ro-RO"/>
        </w:rPr>
      </w:pPr>
      <w:r w:rsidRPr="00540202">
        <w:rPr>
          <w:sz w:val="24"/>
          <w:szCs w:val="24"/>
          <w:lang w:val="ro-RO"/>
        </w:rPr>
        <w:t xml:space="preserve"> TON, TFN ≤ 2,0 pentru a 3-a perioadă de migrare; sau</w:t>
      </w:r>
    </w:p>
    <w:p w14:paraId="7CD4C228" w14:textId="77777777" w:rsidR="00540202" w:rsidRPr="00540202" w:rsidRDefault="00540202" w:rsidP="00540202">
      <w:pPr>
        <w:widowControl w:val="0"/>
        <w:numPr>
          <w:ilvl w:val="3"/>
          <w:numId w:val="16"/>
        </w:numPr>
        <w:tabs>
          <w:tab w:val="left" w:pos="1560"/>
        </w:tabs>
        <w:suppressAutoHyphens/>
        <w:ind w:left="0" w:right="57" w:firstLine="709"/>
        <w:contextualSpacing/>
        <w:rPr>
          <w:sz w:val="24"/>
          <w:szCs w:val="24"/>
          <w:lang w:val="ro-RO"/>
        </w:rPr>
      </w:pPr>
      <w:r w:rsidRPr="00540202">
        <w:rPr>
          <w:sz w:val="24"/>
          <w:szCs w:val="24"/>
          <w:lang w:val="ro-RO"/>
        </w:rPr>
        <w:t xml:space="preserve"> TON, TFN ≤ 2,0 pentru a 9-a perioadă de migrare și TON ≤ 4,0 pentru a 3-a perioadă de migrare. </w:t>
      </w:r>
    </w:p>
    <w:p w14:paraId="09296FE5"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Următoarele cerințe se aplică testului de migrare cu apă caldă/fierbinte:</w:t>
      </w:r>
    </w:p>
    <w:p w14:paraId="15B6654F" w14:textId="77777777" w:rsidR="00540202" w:rsidRPr="00540202" w:rsidRDefault="00540202" w:rsidP="00540202">
      <w:pPr>
        <w:widowControl w:val="0"/>
        <w:numPr>
          <w:ilvl w:val="3"/>
          <w:numId w:val="16"/>
        </w:numPr>
        <w:tabs>
          <w:tab w:val="left" w:pos="1560"/>
        </w:tabs>
        <w:suppressAutoHyphens/>
        <w:ind w:left="0" w:right="57" w:firstLine="709"/>
        <w:contextualSpacing/>
        <w:rPr>
          <w:sz w:val="24"/>
          <w:szCs w:val="24"/>
          <w:lang w:val="ro-RO"/>
        </w:rPr>
      </w:pPr>
      <w:r w:rsidRPr="00540202">
        <w:rPr>
          <w:sz w:val="24"/>
          <w:szCs w:val="24"/>
          <w:lang w:val="ro-RO"/>
        </w:rPr>
        <w:t xml:space="preserve"> TON, TFN ≤ 2,0 pentru a 7-a perioadă de migrare; sau</w:t>
      </w:r>
    </w:p>
    <w:p w14:paraId="11593542" w14:textId="77777777" w:rsidR="00540202" w:rsidRPr="00540202" w:rsidRDefault="00540202" w:rsidP="00540202">
      <w:pPr>
        <w:widowControl w:val="0"/>
        <w:numPr>
          <w:ilvl w:val="3"/>
          <w:numId w:val="16"/>
        </w:numPr>
        <w:tabs>
          <w:tab w:val="left" w:pos="1560"/>
        </w:tabs>
        <w:suppressAutoHyphens/>
        <w:ind w:left="0" w:right="57" w:firstLine="709"/>
        <w:contextualSpacing/>
        <w:rPr>
          <w:sz w:val="24"/>
          <w:szCs w:val="24"/>
          <w:lang w:val="ro-RO"/>
        </w:rPr>
      </w:pPr>
      <w:r w:rsidRPr="00540202">
        <w:rPr>
          <w:sz w:val="24"/>
          <w:szCs w:val="24"/>
          <w:lang w:val="ro-RO"/>
        </w:rPr>
        <w:t xml:space="preserve"> TON, TFN ≤ 2,0 pentru a 22-a perioadă de migrare și TON, TFN ≤ 4,0 pentru a 7-a perioadă de migrare.</w:t>
      </w:r>
    </w:p>
    <w:p w14:paraId="265CE93D" w14:textId="77777777" w:rsidR="00540202" w:rsidRPr="00540202" w:rsidRDefault="00540202" w:rsidP="00540202">
      <w:pPr>
        <w:widowControl w:val="0"/>
        <w:suppressAutoHyphens/>
        <w:ind w:right="57"/>
        <w:contextualSpacing/>
        <w:rPr>
          <w:sz w:val="24"/>
          <w:szCs w:val="24"/>
          <w:lang w:val="ro-RO"/>
        </w:rPr>
      </w:pPr>
    </w:p>
    <w:p w14:paraId="556C8ED8" w14:textId="77777777" w:rsidR="00540202" w:rsidRPr="00540202" w:rsidRDefault="00540202" w:rsidP="00540202">
      <w:pPr>
        <w:widowControl w:val="0"/>
        <w:numPr>
          <w:ilvl w:val="1"/>
          <w:numId w:val="16"/>
        </w:numPr>
        <w:tabs>
          <w:tab w:val="left" w:pos="1134"/>
        </w:tabs>
        <w:suppressAutoHyphens/>
        <w:ind w:left="0" w:right="57" w:firstLine="709"/>
        <w:contextualSpacing/>
        <w:rPr>
          <w:sz w:val="24"/>
          <w:szCs w:val="24"/>
          <w:lang w:val="ro-RO"/>
        </w:rPr>
      </w:pPr>
      <w:r w:rsidRPr="00540202">
        <w:rPr>
          <w:i/>
          <w:iCs/>
          <w:sz w:val="24"/>
          <w:szCs w:val="24"/>
          <w:lang w:val="ro-RO"/>
        </w:rPr>
        <w:t xml:space="preserve"> Criterii de acceptare/respingere pentru culoare</w:t>
      </w:r>
    </w:p>
    <w:p w14:paraId="40B0CB76" w14:textId="77777777" w:rsidR="00540202" w:rsidRPr="00540202" w:rsidRDefault="00540202" w:rsidP="00540202">
      <w:pPr>
        <w:widowControl w:val="0"/>
        <w:numPr>
          <w:ilvl w:val="2"/>
          <w:numId w:val="16"/>
        </w:numPr>
        <w:tabs>
          <w:tab w:val="left" w:pos="1276"/>
        </w:tabs>
        <w:suppressAutoHyphens/>
        <w:ind w:left="0" w:right="57" w:firstLine="709"/>
        <w:contextualSpacing/>
        <w:rPr>
          <w:sz w:val="24"/>
          <w:szCs w:val="24"/>
          <w:lang w:val="ro-RO"/>
        </w:rPr>
      </w:pPr>
      <w:r w:rsidRPr="00540202">
        <w:rPr>
          <w:sz w:val="24"/>
          <w:szCs w:val="24"/>
          <w:lang w:val="ro-RO"/>
        </w:rPr>
        <w:t>Criteriul de acceptare pentru culoare este ≤ 5 mg/l Pt/Co.</w:t>
      </w:r>
    </w:p>
    <w:p w14:paraId="597A4349"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Criteriul trebuie respectat pentru a 3-a perioadă de migrare pentru testul de migrare cu apă rece/a 7-a perioadă de migrare pentru testul de migrare cu apă caldă/fierbinte sau, în cazul prelungirii testării, pentru a 9-a perioadă de migrare pentru testul de migrare cu apă rece/a 22-a perioadă de migrare pentru testul de migrare cu apă caldă/fierbinte.</w:t>
      </w:r>
    </w:p>
    <w:p w14:paraId="4274240E" w14:textId="77777777" w:rsidR="00540202" w:rsidRPr="00540202" w:rsidRDefault="00540202" w:rsidP="00540202">
      <w:pPr>
        <w:widowControl w:val="0"/>
        <w:suppressAutoHyphens/>
        <w:ind w:right="57"/>
        <w:contextualSpacing/>
        <w:rPr>
          <w:sz w:val="24"/>
          <w:szCs w:val="24"/>
          <w:lang w:val="ro-RO"/>
        </w:rPr>
      </w:pPr>
    </w:p>
    <w:p w14:paraId="7C98136F" w14:textId="77777777" w:rsidR="00540202" w:rsidRPr="00540202" w:rsidRDefault="00540202" w:rsidP="00540202">
      <w:pPr>
        <w:widowControl w:val="0"/>
        <w:numPr>
          <w:ilvl w:val="1"/>
          <w:numId w:val="16"/>
        </w:numPr>
        <w:tabs>
          <w:tab w:val="left" w:pos="1134"/>
        </w:tabs>
        <w:suppressAutoHyphens/>
        <w:ind w:left="0" w:right="57" w:firstLine="709"/>
        <w:contextualSpacing/>
        <w:rPr>
          <w:sz w:val="24"/>
          <w:szCs w:val="24"/>
          <w:lang w:val="ro-RO"/>
        </w:rPr>
      </w:pPr>
      <w:r w:rsidRPr="00540202">
        <w:rPr>
          <w:i/>
          <w:iCs/>
          <w:sz w:val="24"/>
          <w:szCs w:val="24"/>
          <w:lang w:val="ro-RO"/>
        </w:rPr>
        <w:t xml:space="preserve"> Criterii de acceptare/respingere pentru turbiditate</w:t>
      </w:r>
    </w:p>
    <w:p w14:paraId="712E8E2B"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Criteriul de acceptare pentru turbiditate este ≤ 0,5 FNU.</w:t>
      </w:r>
    </w:p>
    <w:p w14:paraId="221109C6" w14:textId="77777777" w:rsidR="00540202" w:rsidRPr="00540202" w:rsidRDefault="00540202" w:rsidP="00540202">
      <w:pPr>
        <w:widowControl w:val="0"/>
        <w:numPr>
          <w:ilvl w:val="2"/>
          <w:numId w:val="16"/>
        </w:numPr>
        <w:suppressAutoHyphens/>
        <w:ind w:left="0" w:right="57" w:firstLine="709"/>
        <w:contextualSpacing/>
        <w:rPr>
          <w:sz w:val="24"/>
          <w:szCs w:val="24"/>
          <w:lang w:val="ro-RO"/>
        </w:rPr>
      </w:pPr>
      <w:r w:rsidRPr="00540202">
        <w:rPr>
          <w:sz w:val="24"/>
          <w:szCs w:val="24"/>
          <w:lang w:val="ro-RO"/>
        </w:rPr>
        <w:t>Criteriul trebuie respectat pentru a 3-a perioadă de migrare pentru testul de migrare cu apă rece/a 7-a perioadă de migrare pentru testul de migrare cu apă caldă/fierbinte sau, în cazul prelungirii testării, pentru a 9-a perioadă de migrare pentru testul de migrare cu apă rece/a 22-a perioadă de migrare pentru testul de migrare cu apă caldă/fierbinte.</w:t>
      </w:r>
    </w:p>
    <w:p w14:paraId="02B0B80A" w14:textId="77777777" w:rsidR="00540202" w:rsidRPr="00540202" w:rsidRDefault="00540202" w:rsidP="00540202">
      <w:pPr>
        <w:widowControl w:val="0"/>
        <w:suppressAutoHyphens/>
        <w:ind w:right="57"/>
        <w:contextualSpacing/>
        <w:rPr>
          <w:sz w:val="24"/>
          <w:szCs w:val="24"/>
          <w:lang w:val="ro-RO"/>
        </w:rPr>
      </w:pPr>
    </w:p>
    <w:p w14:paraId="50911992" w14:textId="77777777" w:rsidR="00540202" w:rsidRPr="00540202" w:rsidRDefault="00540202" w:rsidP="00540202">
      <w:pPr>
        <w:widowControl w:val="0"/>
        <w:numPr>
          <w:ilvl w:val="0"/>
          <w:numId w:val="16"/>
        </w:numPr>
        <w:tabs>
          <w:tab w:val="left" w:pos="993"/>
        </w:tabs>
        <w:suppressAutoHyphens/>
        <w:ind w:left="0" w:right="57" w:firstLine="709"/>
        <w:contextualSpacing/>
        <w:rPr>
          <w:sz w:val="24"/>
          <w:szCs w:val="24"/>
          <w:lang w:val="ro-RO"/>
        </w:rPr>
      </w:pPr>
      <w:r w:rsidRPr="00540202">
        <w:rPr>
          <w:sz w:val="24"/>
          <w:szCs w:val="24"/>
          <w:lang w:val="ro-RO"/>
        </w:rPr>
        <w:t xml:space="preserve"> Favorizarea creșterii microbiene (FCM)</w:t>
      </w:r>
    </w:p>
    <w:p w14:paraId="698EC9E2" w14:textId="77777777" w:rsidR="00540202" w:rsidRPr="00540202" w:rsidRDefault="00540202" w:rsidP="00540202">
      <w:pPr>
        <w:widowControl w:val="0"/>
        <w:numPr>
          <w:ilvl w:val="1"/>
          <w:numId w:val="16"/>
        </w:numPr>
        <w:tabs>
          <w:tab w:val="left" w:pos="993"/>
          <w:tab w:val="left" w:pos="1134"/>
        </w:tabs>
        <w:suppressAutoHyphens/>
        <w:ind w:left="0" w:right="57" w:firstLine="709"/>
        <w:contextualSpacing/>
        <w:rPr>
          <w:sz w:val="24"/>
          <w:szCs w:val="24"/>
          <w:lang w:val="ro-RO"/>
        </w:rPr>
      </w:pPr>
      <w:r w:rsidRPr="00540202">
        <w:rPr>
          <w:sz w:val="24"/>
          <w:szCs w:val="24"/>
          <w:lang w:val="ro-RO"/>
        </w:rPr>
        <w:t xml:space="preserve"> Criteriul de acceptare/respingere pentru favorizarea creșterii microbiene (FCM) pentru metoda 1 (SM EN 16421:2017) este &lt; 1 000 </w:t>
      </w:r>
      <w:proofErr w:type="spellStart"/>
      <w:r w:rsidRPr="00540202">
        <w:rPr>
          <w:sz w:val="24"/>
          <w:szCs w:val="24"/>
          <w:lang w:val="ro-RO"/>
        </w:rPr>
        <w:t>pg</w:t>
      </w:r>
      <w:proofErr w:type="spellEnd"/>
      <w:r w:rsidRPr="00540202">
        <w:rPr>
          <w:sz w:val="24"/>
          <w:szCs w:val="24"/>
          <w:lang w:val="ro-RO"/>
        </w:rPr>
        <w:t xml:space="preserve"> ATP/cm</w:t>
      </w:r>
      <w:r w:rsidRPr="00540202">
        <w:rPr>
          <w:sz w:val="24"/>
          <w:szCs w:val="24"/>
          <w:vertAlign w:val="superscript"/>
          <w:lang w:val="ro-RO"/>
        </w:rPr>
        <w:t>2</w:t>
      </w:r>
      <w:r w:rsidRPr="00540202">
        <w:rPr>
          <w:sz w:val="24"/>
          <w:szCs w:val="24"/>
          <w:lang w:val="ro-RO"/>
        </w:rPr>
        <w:t>, iar pentru metoda 2 (SM EN 16421:2017) ≤ (0,05 ± 0,02) ml/800 cm</w:t>
      </w:r>
      <w:r w:rsidRPr="00540202">
        <w:rPr>
          <w:sz w:val="24"/>
          <w:szCs w:val="24"/>
          <w:vertAlign w:val="superscript"/>
          <w:lang w:val="ro-RO"/>
        </w:rPr>
        <w:t>2</w:t>
      </w:r>
      <w:r w:rsidRPr="00540202">
        <w:rPr>
          <w:sz w:val="24"/>
          <w:szCs w:val="24"/>
          <w:lang w:val="ro-RO"/>
        </w:rPr>
        <w:t>.</w:t>
      </w:r>
    </w:p>
    <w:p w14:paraId="25E3DDC3" w14:textId="77777777" w:rsidR="00540202" w:rsidRPr="00540202" w:rsidRDefault="00540202" w:rsidP="00540202">
      <w:pPr>
        <w:widowControl w:val="0"/>
        <w:numPr>
          <w:ilvl w:val="1"/>
          <w:numId w:val="16"/>
        </w:numPr>
        <w:tabs>
          <w:tab w:val="left" w:pos="993"/>
          <w:tab w:val="left" w:pos="1134"/>
        </w:tabs>
        <w:suppressAutoHyphens/>
        <w:ind w:left="0" w:right="57" w:firstLine="709"/>
        <w:contextualSpacing/>
        <w:rPr>
          <w:sz w:val="24"/>
          <w:szCs w:val="24"/>
          <w:lang w:val="ro-RO"/>
        </w:rPr>
      </w:pPr>
      <w:r w:rsidRPr="00540202">
        <w:rPr>
          <w:sz w:val="24"/>
          <w:szCs w:val="24"/>
          <w:lang w:val="ro-RO"/>
        </w:rPr>
        <w:t xml:space="preserve"> În plus, suprafața produselor sau a componentelor nu trebuie să aibă niciun efect </w:t>
      </w:r>
      <w:proofErr w:type="spellStart"/>
      <w:r w:rsidRPr="00540202">
        <w:rPr>
          <w:sz w:val="24"/>
          <w:szCs w:val="24"/>
          <w:lang w:val="ro-RO"/>
        </w:rPr>
        <w:t>biocid</w:t>
      </w:r>
      <w:proofErr w:type="spellEnd"/>
      <w:r w:rsidRPr="00540202">
        <w:rPr>
          <w:sz w:val="24"/>
          <w:szCs w:val="24"/>
          <w:lang w:val="ro-RO"/>
        </w:rPr>
        <w:t xml:space="preserve"> asupra apei potabile. Prin urmare, epruvetele care nu prezintă o colonizare a suprafeței (compararea frotiului culturii de contact/eșantionului de testare cu cel al martorului negativ) nu îndeplinesc această cerință.</w:t>
      </w:r>
    </w:p>
    <w:p w14:paraId="3F2C6071" w14:textId="77777777" w:rsidR="00B32DE8" w:rsidRPr="00540202" w:rsidRDefault="00B32DE8">
      <w:pPr>
        <w:rPr>
          <w:sz w:val="24"/>
          <w:szCs w:val="24"/>
          <w:lang w:val="ro-RO"/>
        </w:rPr>
      </w:pPr>
    </w:p>
    <w:sectPr w:rsidR="00B32DE8" w:rsidRPr="00540202" w:rsidSect="00812258">
      <w:pgSz w:w="11907" w:h="16840" w:code="9"/>
      <w:pgMar w:top="851" w:right="964" w:bottom="1134" w:left="1814" w:header="278" w:footer="851"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ЩЕБ"/>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1D"/>
    <w:multiLevelType w:val="multilevel"/>
    <w:tmpl w:val="FFFFFFFF"/>
    <w:lvl w:ilvl="0">
      <w:start w:val="1"/>
      <w:numFmt w:val="lowerLetter"/>
      <w:lvlText w:val="(%1)"/>
      <w:lvlJc w:val="left"/>
      <w:pPr>
        <w:ind w:left="340" w:hanging="341"/>
      </w:pPr>
      <w:rPr>
        <w:rFonts w:asciiTheme="majorBidi" w:hAnsiTheme="majorBidi" w:cs="Times New Roman" w:hint="default"/>
        <w:b w:val="0"/>
        <w:bCs w:val="0"/>
        <w:w w:val="76"/>
        <w:sz w:val="24"/>
        <w:szCs w:val="24"/>
      </w:rPr>
    </w:lvl>
    <w:lvl w:ilvl="1">
      <w:numFmt w:val="bullet"/>
      <w:lvlText w:val="—"/>
      <w:lvlJc w:val="left"/>
      <w:pPr>
        <w:ind w:left="680" w:hanging="341"/>
      </w:pPr>
      <w:rPr>
        <w:rFonts w:ascii="Cambria" w:hAnsi="Cambria"/>
        <w:b w:val="0"/>
        <w:w w:val="95"/>
        <w:sz w:val="19"/>
      </w:rPr>
    </w:lvl>
    <w:lvl w:ilvl="2">
      <w:numFmt w:val="bullet"/>
      <w:lvlText w:val="•"/>
      <w:lvlJc w:val="left"/>
      <w:pPr>
        <w:ind w:left="1112" w:hanging="341"/>
      </w:pPr>
    </w:lvl>
    <w:lvl w:ilvl="3">
      <w:numFmt w:val="bullet"/>
      <w:lvlText w:val="•"/>
      <w:lvlJc w:val="left"/>
      <w:pPr>
        <w:ind w:left="1544" w:hanging="341"/>
      </w:pPr>
    </w:lvl>
    <w:lvl w:ilvl="4">
      <w:numFmt w:val="bullet"/>
      <w:lvlText w:val="•"/>
      <w:lvlJc w:val="left"/>
      <w:pPr>
        <w:ind w:left="1976" w:hanging="341"/>
      </w:pPr>
    </w:lvl>
    <w:lvl w:ilvl="5">
      <w:numFmt w:val="bullet"/>
      <w:lvlText w:val="•"/>
      <w:lvlJc w:val="left"/>
      <w:pPr>
        <w:ind w:left="2408" w:hanging="341"/>
      </w:pPr>
    </w:lvl>
    <w:lvl w:ilvl="6">
      <w:numFmt w:val="bullet"/>
      <w:lvlText w:val="•"/>
      <w:lvlJc w:val="left"/>
      <w:pPr>
        <w:ind w:left="2840" w:hanging="341"/>
      </w:pPr>
    </w:lvl>
    <w:lvl w:ilvl="7">
      <w:numFmt w:val="bullet"/>
      <w:lvlText w:val="•"/>
      <w:lvlJc w:val="left"/>
      <w:pPr>
        <w:ind w:left="3272" w:hanging="341"/>
      </w:pPr>
    </w:lvl>
    <w:lvl w:ilvl="8">
      <w:numFmt w:val="bullet"/>
      <w:lvlText w:val="•"/>
      <w:lvlJc w:val="left"/>
      <w:pPr>
        <w:ind w:left="3704" w:hanging="341"/>
      </w:pPr>
    </w:lvl>
  </w:abstractNum>
  <w:abstractNum w:abstractNumId="1" w15:restartNumberingAfterBreak="0">
    <w:nsid w:val="0000041E"/>
    <w:multiLevelType w:val="multilevel"/>
    <w:tmpl w:val="FFFFFFFF"/>
    <w:lvl w:ilvl="0">
      <w:numFmt w:val="bullet"/>
      <w:lvlText w:val="—"/>
      <w:lvlJc w:val="left"/>
      <w:pPr>
        <w:ind w:left="340" w:hanging="341"/>
      </w:pPr>
      <w:rPr>
        <w:rFonts w:ascii="Cambria" w:hAnsi="Cambria"/>
        <w:b w:val="0"/>
        <w:w w:val="95"/>
        <w:sz w:val="19"/>
      </w:rPr>
    </w:lvl>
    <w:lvl w:ilvl="1">
      <w:numFmt w:val="bullet"/>
      <w:lvlText w:val="•"/>
      <w:lvlJc w:val="left"/>
      <w:pPr>
        <w:ind w:left="1216" w:hanging="341"/>
      </w:pPr>
    </w:lvl>
    <w:lvl w:ilvl="2">
      <w:numFmt w:val="bullet"/>
      <w:lvlText w:val="•"/>
      <w:lvlJc w:val="left"/>
      <w:pPr>
        <w:ind w:left="2093" w:hanging="341"/>
      </w:pPr>
    </w:lvl>
    <w:lvl w:ilvl="3">
      <w:numFmt w:val="bullet"/>
      <w:lvlText w:val="•"/>
      <w:lvlJc w:val="left"/>
      <w:pPr>
        <w:ind w:left="2969" w:hanging="341"/>
      </w:pPr>
    </w:lvl>
    <w:lvl w:ilvl="4">
      <w:numFmt w:val="bullet"/>
      <w:lvlText w:val="•"/>
      <w:lvlJc w:val="left"/>
      <w:pPr>
        <w:ind w:left="3846" w:hanging="341"/>
      </w:pPr>
    </w:lvl>
    <w:lvl w:ilvl="5">
      <w:numFmt w:val="bullet"/>
      <w:lvlText w:val="•"/>
      <w:lvlJc w:val="left"/>
      <w:pPr>
        <w:ind w:left="4723" w:hanging="341"/>
      </w:pPr>
    </w:lvl>
    <w:lvl w:ilvl="6">
      <w:numFmt w:val="bullet"/>
      <w:lvlText w:val="•"/>
      <w:lvlJc w:val="left"/>
      <w:pPr>
        <w:ind w:left="5599" w:hanging="341"/>
      </w:pPr>
    </w:lvl>
    <w:lvl w:ilvl="7">
      <w:numFmt w:val="bullet"/>
      <w:lvlText w:val="•"/>
      <w:lvlJc w:val="left"/>
      <w:pPr>
        <w:ind w:left="6476" w:hanging="341"/>
      </w:pPr>
    </w:lvl>
    <w:lvl w:ilvl="8">
      <w:numFmt w:val="bullet"/>
      <w:lvlText w:val="•"/>
      <w:lvlJc w:val="left"/>
      <w:pPr>
        <w:ind w:left="7352" w:hanging="341"/>
      </w:pPr>
    </w:lvl>
  </w:abstractNum>
  <w:abstractNum w:abstractNumId="2" w15:restartNumberingAfterBreak="0">
    <w:nsid w:val="03B013F4"/>
    <w:multiLevelType w:val="multilevel"/>
    <w:tmpl w:val="FFFFFFFF"/>
    <w:lvl w:ilvl="0">
      <w:start w:val="1"/>
      <w:numFmt w:val="decimal"/>
      <w:lvlText w:val="%1."/>
      <w:lvlJc w:val="left"/>
      <w:pPr>
        <w:ind w:left="2586" w:hanging="360"/>
      </w:pPr>
      <w:rPr>
        <w:rFonts w:cs="Times New Roman"/>
        <w:b/>
        <w:bCs/>
      </w:rPr>
    </w:lvl>
    <w:lvl w:ilvl="1">
      <w:start w:val="2"/>
      <w:numFmt w:val="decimal"/>
      <w:isLgl/>
      <w:lvlText w:val="%1.%2."/>
      <w:lvlJc w:val="left"/>
      <w:pPr>
        <w:ind w:left="2586" w:hanging="360"/>
      </w:pPr>
      <w:rPr>
        <w:rFonts w:cs="Times New Roman" w:hint="default"/>
        <w:b w:val="0"/>
        <w:bCs/>
      </w:rPr>
    </w:lvl>
    <w:lvl w:ilvl="2">
      <w:start w:val="1"/>
      <w:numFmt w:val="decimal"/>
      <w:isLgl/>
      <w:lvlText w:val="%1.%2.%3."/>
      <w:lvlJc w:val="left"/>
      <w:pPr>
        <w:ind w:left="2946" w:hanging="720"/>
      </w:pPr>
      <w:rPr>
        <w:rFonts w:cs="Times New Roman" w:hint="default"/>
        <w:b w:val="0"/>
        <w:bCs/>
      </w:rPr>
    </w:lvl>
    <w:lvl w:ilvl="3">
      <w:start w:val="1"/>
      <w:numFmt w:val="decimal"/>
      <w:isLgl/>
      <w:lvlText w:val="%1.%2.%3.%4."/>
      <w:lvlJc w:val="left"/>
      <w:pPr>
        <w:ind w:left="2946" w:hanging="720"/>
      </w:pPr>
      <w:rPr>
        <w:rFonts w:cs="Times New Roman" w:hint="default"/>
        <w:b/>
      </w:rPr>
    </w:lvl>
    <w:lvl w:ilvl="4">
      <w:start w:val="1"/>
      <w:numFmt w:val="decimal"/>
      <w:isLgl/>
      <w:lvlText w:val="%1.%2.%3.%4.%5."/>
      <w:lvlJc w:val="left"/>
      <w:pPr>
        <w:ind w:left="3306" w:hanging="1080"/>
      </w:pPr>
      <w:rPr>
        <w:rFonts w:cs="Times New Roman" w:hint="default"/>
        <w:b/>
      </w:rPr>
    </w:lvl>
    <w:lvl w:ilvl="5">
      <w:start w:val="1"/>
      <w:numFmt w:val="decimal"/>
      <w:isLgl/>
      <w:lvlText w:val="%1.%2.%3.%4.%5.%6."/>
      <w:lvlJc w:val="left"/>
      <w:pPr>
        <w:ind w:left="3306" w:hanging="1080"/>
      </w:pPr>
      <w:rPr>
        <w:rFonts w:cs="Times New Roman" w:hint="default"/>
        <w:b/>
      </w:rPr>
    </w:lvl>
    <w:lvl w:ilvl="6">
      <w:start w:val="1"/>
      <w:numFmt w:val="decimal"/>
      <w:isLgl/>
      <w:lvlText w:val="%1.%2.%3.%4.%5.%6.%7."/>
      <w:lvlJc w:val="left"/>
      <w:pPr>
        <w:ind w:left="3666" w:hanging="1440"/>
      </w:pPr>
      <w:rPr>
        <w:rFonts w:cs="Times New Roman" w:hint="default"/>
        <w:b/>
      </w:rPr>
    </w:lvl>
    <w:lvl w:ilvl="7">
      <w:start w:val="1"/>
      <w:numFmt w:val="decimal"/>
      <w:isLgl/>
      <w:lvlText w:val="%1.%2.%3.%4.%5.%6.%7.%8."/>
      <w:lvlJc w:val="left"/>
      <w:pPr>
        <w:ind w:left="3666" w:hanging="1440"/>
      </w:pPr>
      <w:rPr>
        <w:rFonts w:cs="Times New Roman" w:hint="default"/>
        <w:b/>
      </w:rPr>
    </w:lvl>
    <w:lvl w:ilvl="8">
      <w:start w:val="1"/>
      <w:numFmt w:val="decimal"/>
      <w:isLgl/>
      <w:lvlText w:val="%1.%2.%3.%4.%5.%6.%7.%8.%9."/>
      <w:lvlJc w:val="left"/>
      <w:pPr>
        <w:ind w:left="4026" w:hanging="1800"/>
      </w:pPr>
      <w:rPr>
        <w:rFonts w:cs="Times New Roman" w:hint="default"/>
        <w:b/>
      </w:rPr>
    </w:lvl>
  </w:abstractNum>
  <w:abstractNum w:abstractNumId="3" w15:restartNumberingAfterBreak="0">
    <w:nsid w:val="08DA3DE2"/>
    <w:multiLevelType w:val="hybridMultilevel"/>
    <w:tmpl w:val="FFFFFFFF"/>
    <w:lvl w:ilvl="0" w:tplc="04090017">
      <w:start w:val="1"/>
      <w:numFmt w:val="lowerLetter"/>
      <w:lvlText w:val="%1)"/>
      <w:lvlJc w:val="left"/>
      <w:pPr>
        <w:ind w:left="502" w:hanging="360"/>
      </w:pPr>
      <w:rPr>
        <w:rFonts w:cs="Times New Roman"/>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4" w15:restartNumberingAfterBreak="0">
    <w:nsid w:val="144E1F15"/>
    <w:multiLevelType w:val="multilevel"/>
    <w:tmpl w:val="FFFFFFFF"/>
    <w:lvl w:ilvl="0">
      <w:start w:val="2"/>
      <w:numFmt w:val="decimal"/>
      <w:lvlText w:val="%1."/>
      <w:lvlJc w:val="left"/>
      <w:pPr>
        <w:ind w:left="450" w:hanging="450"/>
      </w:pPr>
      <w:rPr>
        <w:rFonts w:cs="Times New Roman" w:hint="default"/>
      </w:rPr>
    </w:lvl>
    <w:lvl w:ilvl="1">
      <w:start w:val="2"/>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5" w15:restartNumberingAfterBreak="0">
    <w:nsid w:val="1638206A"/>
    <w:multiLevelType w:val="multilevel"/>
    <w:tmpl w:val="FFFFFFFF"/>
    <w:lvl w:ilvl="0">
      <w:start w:val="1"/>
      <w:numFmt w:val="decimal"/>
      <w:lvlText w:val="%1."/>
      <w:lvlJc w:val="left"/>
      <w:pPr>
        <w:ind w:left="360" w:hanging="360"/>
      </w:pPr>
      <w:rPr>
        <w:rFonts w:ascii="Times New Roman" w:eastAsia="Times New Roman" w:hAnsi="Times New Roman" w:cs="Times New Roman"/>
        <w:b/>
        <w:bCs/>
      </w:rPr>
    </w:lvl>
    <w:lvl w:ilvl="1">
      <w:start w:val="1"/>
      <w:numFmt w:val="decimal"/>
      <w:isLgl/>
      <w:lvlText w:val="%1.%2."/>
      <w:lvlJc w:val="left"/>
      <w:pPr>
        <w:ind w:left="99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6" w15:restartNumberingAfterBreak="0">
    <w:nsid w:val="1C040B5C"/>
    <w:multiLevelType w:val="multilevel"/>
    <w:tmpl w:val="FFFFFFFF"/>
    <w:lvl w:ilvl="0">
      <w:start w:val="1"/>
      <w:numFmt w:val="decimal"/>
      <w:lvlText w:val="%1."/>
      <w:lvlJc w:val="left"/>
      <w:pPr>
        <w:ind w:left="1353" w:hanging="360"/>
      </w:pPr>
      <w:rPr>
        <w:rFonts w:cs="Times New Roman"/>
        <w:b/>
        <w:bCs/>
        <w:i w:val="0"/>
        <w:iCs w:val="0"/>
      </w:rPr>
    </w:lvl>
    <w:lvl w:ilvl="1">
      <w:start w:val="1"/>
      <w:numFmt w:val="decimal"/>
      <w:isLgl/>
      <w:lvlText w:val="%1.%2."/>
      <w:lvlJc w:val="left"/>
      <w:pPr>
        <w:ind w:left="1778" w:hanging="360"/>
      </w:pPr>
      <w:rPr>
        <w:rFonts w:cs="Times New Roman" w:hint="default"/>
        <w:b w:val="0"/>
        <w:bCs w:val="0"/>
        <w:i w:val="0"/>
        <w:iCs w:val="0"/>
      </w:rPr>
    </w:lvl>
    <w:lvl w:ilvl="2">
      <w:start w:val="1"/>
      <w:numFmt w:val="decimal"/>
      <w:isLgl/>
      <w:lvlText w:val="%1.%2.%3."/>
      <w:lvlJc w:val="left"/>
      <w:pPr>
        <w:ind w:left="1080" w:hanging="720"/>
      </w:pPr>
      <w:rPr>
        <w:rFonts w:cs="Times New Roman" w:hint="default"/>
        <w:i w:val="0"/>
        <w:iCs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24B2741B"/>
    <w:multiLevelType w:val="multilevel"/>
    <w:tmpl w:val="FFFFFFFF"/>
    <w:lvl w:ilvl="0">
      <w:start w:val="33"/>
      <w:numFmt w:val="decimal"/>
      <w:lvlText w:val="%1."/>
      <w:lvlJc w:val="left"/>
      <w:pPr>
        <w:ind w:left="1360" w:hanging="792"/>
      </w:pPr>
      <w:rPr>
        <w:rFonts w:cs="Times New Roman" w:hint="default"/>
        <w:b w:val="0"/>
        <w:bCs w:val="0"/>
      </w:rPr>
    </w:lvl>
    <w:lvl w:ilvl="1">
      <w:start w:val="3"/>
      <w:numFmt w:val="decimal"/>
      <w:lvlText w:val="%1.%2."/>
      <w:lvlJc w:val="left"/>
      <w:pPr>
        <w:ind w:left="2069" w:hanging="792"/>
      </w:pPr>
      <w:rPr>
        <w:rFonts w:cs="Times New Roman" w:hint="default"/>
        <w:b w:val="0"/>
        <w:bCs w:val="0"/>
      </w:rPr>
    </w:lvl>
    <w:lvl w:ilvl="2">
      <w:start w:val="1"/>
      <w:numFmt w:val="decimal"/>
      <w:lvlText w:val="%1.%2.%3."/>
      <w:lvlJc w:val="left"/>
      <w:pPr>
        <w:ind w:left="792" w:hanging="792"/>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28A919FF"/>
    <w:multiLevelType w:val="multilevel"/>
    <w:tmpl w:val="FFFFFFFF"/>
    <w:lvl w:ilvl="0">
      <w:start w:val="1"/>
      <w:numFmt w:val="decimal"/>
      <w:lvlText w:val="%1"/>
      <w:lvlJc w:val="left"/>
      <w:pPr>
        <w:ind w:left="375" w:hanging="375"/>
      </w:pPr>
      <w:rPr>
        <w:rFonts w:cs="Times New Roman" w:hint="default"/>
      </w:rPr>
    </w:lvl>
    <w:lvl w:ilvl="1">
      <w:start w:val="1"/>
      <w:numFmt w:val="decimal"/>
      <w:lvlText w:val="%1.%2"/>
      <w:lvlJc w:val="left"/>
      <w:pPr>
        <w:ind w:left="1084" w:hanging="37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9" w15:restartNumberingAfterBreak="0">
    <w:nsid w:val="295C59C4"/>
    <w:multiLevelType w:val="multilevel"/>
    <w:tmpl w:val="FFFFFFFF"/>
    <w:lvl w:ilvl="0">
      <w:start w:val="1"/>
      <w:numFmt w:val="decimal"/>
      <w:lvlText w:val="%1."/>
      <w:lvlJc w:val="left"/>
      <w:pPr>
        <w:ind w:left="1146" w:hanging="360"/>
      </w:pPr>
      <w:rPr>
        <w:rFonts w:ascii="Times New Roman" w:eastAsia="Times New Roman" w:hAnsi="Times New Roman" w:cs="Times New Roman"/>
      </w:rPr>
    </w:lvl>
    <w:lvl w:ilvl="1">
      <w:start w:val="1"/>
      <w:numFmt w:val="decimal"/>
      <w:isLgl/>
      <w:lvlText w:val="%1.%2."/>
      <w:lvlJc w:val="left"/>
      <w:pPr>
        <w:ind w:left="1778" w:hanging="360"/>
      </w:pPr>
      <w:rPr>
        <w:rFonts w:cs="Times New Roman" w:hint="default"/>
      </w:rPr>
    </w:lvl>
    <w:lvl w:ilvl="2">
      <w:start w:val="1"/>
      <w:numFmt w:val="decimal"/>
      <w:isLgl/>
      <w:lvlText w:val="%1.%2.%3."/>
      <w:lvlJc w:val="left"/>
      <w:pPr>
        <w:ind w:left="2226" w:hanging="720"/>
      </w:pPr>
      <w:rPr>
        <w:rFonts w:cs="Times New Roman" w:hint="default"/>
      </w:rPr>
    </w:lvl>
    <w:lvl w:ilvl="3">
      <w:start w:val="1"/>
      <w:numFmt w:val="decimal"/>
      <w:isLgl/>
      <w:lvlText w:val="%1.%2.%3.%4."/>
      <w:lvlJc w:val="left"/>
      <w:pPr>
        <w:ind w:left="2586" w:hanging="720"/>
      </w:pPr>
      <w:rPr>
        <w:rFonts w:cs="Times New Roman" w:hint="default"/>
      </w:rPr>
    </w:lvl>
    <w:lvl w:ilvl="4">
      <w:start w:val="1"/>
      <w:numFmt w:val="decimal"/>
      <w:isLgl/>
      <w:lvlText w:val="%1.%2.%3.%4.%5."/>
      <w:lvlJc w:val="left"/>
      <w:pPr>
        <w:ind w:left="3306" w:hanging="1080"/>
      </w:pPr>
      <w:rPr>
        <w:rFonts w:cs="Times New Roman" w:hint="default"/>
      </w:rPr>
    </w:lvl>
    <w:lvl w:ilvl="5">
      <w:start w:val="1"/>
      <w:numFmt w:val="decimal"/>
      <w:isLgl/>
      <w:lvlText w:val="%1.%2.%3.%4.%5.%6."/>
      <w:lvlJc w:val="left"/>
      <w:pPr>
        <w:ind w:left="3666" w:hanging="1080"/>
      </w:pPr>
      <w:rPr>
        <w:rFonts w:cs="Times New Roman" w:hint="default"/>
      </w:rPr>
    </w:lvl>
    <w:lvl w:ilvl="6">
      <w:start w:val="1"/>
      <w:numFmt w:val="decimal"/>
      <w:isLgl/>
      <w:lvlText w:val="%1.%2.%3.%4.%5.%6.%7."/>
      <w:lvlJc w:val="left"/>
      <w:pPr>
        <w:ind w:left="4386" w:hanging="1440"/>
      </w:pPr>
      <w:rPr>
        <w:rFonts w:cs="Times New Roman" w:hint="default"/>
      </w:rPr>
    </w:lvl>
    <w:lvl w:ilvl="7">
      <w:start w:val="1"/>
      <w:numFmt w:val="decimal"/>
      <w:isLgl/>
      <w:lvlText w:val="%1.%2.%3.%4.%5.%6.%7.%8."/>
      <w:lvlJc w:val="left"/>
      <w:pPr>
        <w:ind w:left="4746" w:hanging="1440"/>
      </w:pPr>
      <w:rPr>
        <w:rFonts w:cs="Times New Roman" w:hint="default"/>
      </w:rPr>
    </w:lvl>
    <w:lvl w:ilvl="8">
      <w:start w:val="1"/>
      <w:numFmt w:val="decimal"/>
      <w:isLgl/>
      <w:lvlText w:val="%1.%2.%3.%4.%5.%6.%7.%8.%9."/>
      <w:lvlJc w:val="left"/>
      <w:pPr>
        <w:ind w:left="5466" w:hanging="1800"/>
      </w:pPr>
      <w:rPr>
        <w:rFonts w:cs="Times New Roman" w:hint="default"/>
      </w:rPr>
    </w:lvl>
  </w:abstractNum>
  <w:abstractNum w:abstractNumId="10" w15:restartNumberingAfterBreak="0">
    <w:nsid w:val="29D63670"/>
    <w:multiLevelType w:val="multilevel"/>
    <w:tmpl w:val="FFFFFFFF"/>
    <w:lvl w:ilvl="0">
      <w:start w:val="4"/>
      <w:numFmt w:val="decimal"/>
      <w:lvlText w:val="%1."/>
      <w:lvlJc w:val="left"/>
      <w:pPr>
        <w:ind w:left="360" w:hanging="360"/>
      </w:pPr>
      <w:rPr>
        <w:rFonts w:cs="Times New Roman" w:hint="default"/>
        <w:b/>
        <w:bCs/>
      </w:rPr>
    </w:lvl>
    <w:lvl w:ilvl="1">
      <w:start w:val="1"/>
      <w:numFmt w:val="decimal"/>
      <w:lvlText w:val="%1.%2."/>
      <w:lvlJc w:val="left"/>
      <w:pPr>
        <w:ind w:left="360" w:hanging="360"/>
      </w:pPr>
      <w:rPr>
        <w:rFonts w:cs="Times New Roman" w:hint="default"/>
        <w:i w:val="0"/>
        <w:iCs w:val="0"/>
      </w:rPr>
    </w:lvl>
    <w:lvl w:ilvl="2">
      <w:start w:val="1"/>
      <w:numFmt w:val="decimal"/>
      <w:lvlText w:val="%1.%2.%3."/>
      <w:lvlJc w:val="left"/>
      <w:pPr>
        <w:ind w:left="720" w:hanging="720"/>
      </w:pPr>
      <w:rPr>
        <w:rFonts w:cs="Times New Roman" w:hint="default"/>
        <w:i w:val="0"/>
        <w:iCs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D165ADA"/>
    <w:multiLevelType w:val="multilevel"/>
    <w:tmpl w:val="FFFFFFFF"/>
    <w:lvl w:ilvl="0">
      <w:start w:val="1"/>
      <w:numFmt w:val="decimal"/>
      <w:lvlText w:val="%1."/>
      <w:lvlJc w:val="left"/>
      <w:pPr>
        <w:ind w:left="720" w:hanging="360"/>
      </w:pPr>
      <w:rPr>
        <w:rFonts w:cs="Times New Roman" w:hint="default"/>
        <w:b/>
        <w:bCs/>
      </w:rPr>
    </w:lvl>
    <w:lvl w:ilvl="1">
      <w:start w:val="2"/>
      <w:numFmt w:val="decimal"/>
      <w:isLgl/>
      <w:lvlText w:val="%1.%2"/>
      <w:lvlJc w:val="left"/>
      <w:pPr>
        <w:ind w:left="972" w:hanging="612"/>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i w:val="0"/>
        <w:iCs w:val="0"/>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15:restartNumberingAfterBreak="0">
    <w:nsid w:val="2FEE6AA8"/>
    <w:multiLevelType w:val="multilevel"/>
    <w:tmpl w:val="FFFFFFFF"/>
    <w:lvl w:ilvl="0">
      <w:start w:val="1"/>
      <w:numFmt w:val="upperRoman"/>
      <w:lvlText w:val="%1."/>
      <w:lvlJc w:val="left"/>
      <w:pPr>
        <w:ind w:left="1080" w:hanging="720"/>
      </w:pPr>
      <w:rPr>
        <w:rFonts w:cs="Times New Roman" w:hint="default"/>
        <w:b/>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0794F69"/>
    <w:multiLevelType w:val="multilevel"/>
    <w:tmpl w:val="FFFFFFFF"/>
    <w:lvl w:ilvl="0">
      <w:start w:val="2"/>
      <w:numFmt w:val="decimal"/>
      <w:lvlText w:val="%1."/>
      <w:lvlJc w:val="left"/>
      <w:pPr>
        <w:ind w:left="360" w:hanging="360"/>
      </w:pPr>
      <w:rPr>
        <w:rFonts w:cs="Times New Roman" w:hint="default"/>
        <w:b/>
        <w:bCs/>
      </w:rPr>
    </w:lvl>
    <w:lvl w:ilvl="1">
      <w:start w:val="1"/>
      <w:numFmt w:val="decimal"/>
      <w:lvlText w:val="%1.%2."/>
      <w:lvlJc w:val="left"/>
      <w:pPr>
        <w:ind w:left="360" w:hanging="360"/>
      </w:pPr>
      <w:rPr>
        <w:rFonts w:cs="Times New Roman" w:hint="default"/>
        <w:b w:val="0"/>
        <w:bCs w:val="0"/>
        <w:i w:val="0"/>
        <w:iCs w:val="0"/>
      </w:rPr>
    </w:lvl>
    <w:lvl w:ilvl="2">
      <w:start w:val="1"/>
      <w:numFmt w:val="decimal"/>
      <w:lvlText w:val="%1.%2.%3."/>
      <w:lvlJc w:val="left"/>
      <w:pPr>
        <w:ind w:left="720" w:hanging="720"/>
      </w:pPr>
      <w:rPr>
        <w:rFonts w:cs="Times New Roman" w:hint="default"/>
        <w:i w:val="0"/>
        <w:iCs w:val="0"/>
      </w:rPr>
    </w:lvl>
    <w:lvl w:ilvl="3">
      <w:start w:val="1"/>
      <w:numFmt w:val="decimal"/>
      <w:lvlText w:val="%1.%2.%3.%4."/>
      <w:lvlJc w:val="left"/>
      <w:pPr>
        <w:ind w:left="720" w:hanging="720"/>
      </w:pPr>
      <w:rPr>
        <w:rFonts w:cs="Times New Roman" w:hint="default"/>
        <w:i w:val="0"/>
        <w:iCs w:val="0"/>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7E17B09"/>
    <w:multiLevelType w:val="hybridMultilevel"/>
    <w:tmpl w:val="FFFFFFFF"/>
    <w:lvl w:ilvl="0" w:tplc="0E22790C">
      <w:numFmt w:val="bullet"/>
      <w:lvlText w:val="-"/>
      <w:lvlJc w:val="left"/>
      <w:pPr>
        <w:ind w:left="786" w:hanging="360"/>
      </w:pPr>
      <w:rPr>
        <w:rFonts w:ascii="Times New Roman" w:eastAsia="Times New Roman" w:hAnsi="Times New Roman" w:hint="default"/>
      </w:rPr>
    </w:lvl>
    <w:lvl w:ilvl="1" w:tplc="04180003" w:tentative="1">
      <w:start w:val="1"/>
      <w:numFmt w:val="bullet"/>
      <w:lvlText w:val="o"/>
      <w:lvlJc w:val="left"/>
      <w:pPr>
        <w:ind w:left="1506" w:hanging="360"/>
      </w:pPr>
      <w:rPr>
        <w:rFonts w:ascii="Courier New" w:hAnsi="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5" w15:restartNumberingAfterBreak="0">
    <w:nsid w:val="50C71ADA"/>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7720840"/>
    <w:multiLevelType w:val="multilevel"/>
    <w:tmpl w:val="FFFFFFFF"/>
    <w:lvl w:ilvl="0">
      <w:start w:val="3"/>
      <w:numFmt w:val="decimal"/>
      <w:lvlText w:val="%1."/>
      <w:lvlJc w:val="left"/>
      <w:pPr>
        <w:ind w:left="360" w:hanging="360"/>
      </w:pPr>
      <w:rPr>
        <w:rFonts w:cs="Times New Roman" w:hint="default"/>
        <w:b/>
        <w:bCs/>
      </w:rPr>
    </w:lvl>
    <w:lvl w:ilvl="1">
      <w:start w:val="2"/>
      <w:numFmt w:val="decimal"/>
      <w:lvlText w:val="%1.%2."/>
      <w:lvlJc w:val="left"/>
      <w:pPr>
        <w:ind w:left="360" w:hanging="360"/>
      </w:pPr>
      <w:rPr>
        <w:rFonts w:cs="Times New Roman" w:hint="default"/>
        <w:i w:val="0"/>
        <w:iCs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720" w:hanging="720"/>
      </w:pPr>
      <w:rPr>
        <w:rFonts w:cs="Times New Roman" w:hint="default"/>
        <w:color w:val="000000" w:themeColor="text1"/>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57D60833"/>
    <w:multiLevelType w:val="multilevel"/>
    <w:tmpl w:val="FFFFFFFF"/>
    <w:lvl w:ilvl="0">
      <w:start w:val="3"/>
      <w:numFmt w:val="decimal"/>
      <w:lvlText w:val="%1"/>
      <w:lvlJc w:val="left"/>
      <w:pPr>
        <w:ind w:left="612" w:hanging="612"/>
      </w:pPr>
      <w:rPr>
        <w:rFonts w:cs="Times New Roman" w:hint="default"/>
        <w:i w:val="0"/>
      </w:rPr>
    </w:lvl>
    <w:lvl w:ilvl="1">
      <w:start w:val="1"/>
      <w:numFmt w:val="decimal"/>
      <w:lvlText w:val="%1.%2"/>
      <w:lvlJc w:val="left"/>
      <w:pPr>
        <w:ind w:left="612" w:hanging="612"/>
      </w:pPr>
      <w:rPr>
        <w:rFonts w:cs="Times New Roman" w:hint="default"/>
        <w:i w:val="0"/>
      </w:rPr>
    </w:lvl>
    <w:lvl w:ilvl="2">
      <w:start w:val="2"/>
      <w:numFmt w:val="decimal"/>
      <w:lvlText w:val="%1.%2.%3"/>
      <w:lvlJc w:val="left"/>
      <w:pPr>
        <w:ind w:left="720" w:hanging="720"/>
      </w:pPr>
      <w:rPr>
        <w:rFonts w:cs="Times New Roman" w:hint="default"/>
        <w:i w:val="0"/>
      </w:rPr>
    </w:lvl>
    <w:lvl w:ilvl="3">
      <w:start w:val="1"/>
      <w:numFmt w:val="decimal"/>
      <w:lvlText w:val="%1.%2.%3.%4"/>
      <w:lvlJc w:val="left"/>
      <w:pPr>
        <w:ind w:left="720" w:hanging="720"/>
      </w:pPr>
      <w:rPr>
        <w:rFonts w:cs="Times New Roman" w:hint="default"/>
        <w:i w:val="0"/>
      </w:rPr>
    </w:lvl>
    <w:lvl w:ilvl="4">
      <w:start w:val="1"/>
      <w:numFmt w:val="decimal"/>
      <w:lvlText w:val="%1.%2.%3.%4.%5"/>
      <w:lvlJc w:val="left"/>
      <w:pPr>
        <w:ind w:left="1080" w:hanging="1080"/>
      </w:pPr>
      <w:rPr>
        <w:rFonts w:cs="Times New Roman" w:hint="default"/>
        <w:i w:val="0"/>
      </w:rPr>
    </w:lvl>
    <w:lvl w:ilvl="5">
      <w:start w:val="1"/>
      <w:numFmt w:val="decimal"/>
      <w:lvlText w:val="%1.%2.%3.%4.%5.%6"/>
      <w:lvlJc w:val="left"/>
      <w:pPr>
        <w:ind w:left="1080" w:hanging="1080"/>
      </w:pPr>
      <w:rPr>
        <w:rFonts w:cs="Times New Roman" w:hint="default"/>
        <w:i w:val="0"/>
      </w:rPr>
    </w:lvl>
    <w:lvl w:ilvl="6">
      <w:start w:val="1"/>
      <w:numFmt w:val="decimal"/>
      <w:lvlText w:val="%1.%2.%3.%4.%5.%6.%7"/>
      <w:lvlJc w:val="left"/>
      <w:pPr>
        <w:ind w:left="1440" w:hanging="1440"/>
      </w:pPr>
      <w:rPr>
        <w:rFonts w:cs="Times New Roman" w:hint="default"/>
        <w:i w:val="0"/>
      </w:rPr>
    </w:lvl>
    <w:lvl w:ilvl="7">
      <w:start w:val="1"/>
      <w:numFmt w:val="decimal"/>
      <w:lvlText w:val="%1.%2.%3.%4.%5.%6.%7.%8"/>
      <w:lvlJc w:val="left"/>
      <w:pPr>
        <w:ind w:left="1440" w:hanging="1440"/>
      </w:pPr>
      <w:rPr>
        <w:rFonts w:cs="Times New Roman" w:hint="default"/>
        <w:i w:val="0"/>
      </w:rPr>
    </w:lvl>
    <w:lvl w:ilvl="8">
      <w:start w:val="1"/>
      <w:numFmt w:val="decimal"/>
      <w:lvlText w:val="%1.%2.%3.%4.%5.%6.%7.%8.%9"/>
      <w:lvlJc w:val="left"/>
      <w:pPr>
        <w:ind w:left="1440" w:hanging="1440"/>
      </w:pPr>
      <w:rPr>
        <w:rFonts w:cs="Times New Roman" w:hint="default"/>
        <w:i w:val="0"/>
      </w:rPr>
    </w:lvl>
  </w:abstractNum>
  <w:abstractNum w:abstractNumId="18" w15:restartNumberingAfterBreak="0">
    <w:nsid w:val="57FF1BBA"/>
    <w:multiLevelType w:val="hybridMultilevel"/>
    <w:tmpl w:val="FFFFFFFF"/>
    <w:lvl w:ilvl="0" w:tplc="C9E61F34">
      <w:start w:val="1"/>
      <w:numFmt w:val="decimal"/>
      <w:lvlText w:val="%1."/>
      <w:lvlJc w:val="left"/>
      <w:pPr>
        <w:ind w:left="928" w:hanging="360"/>
      </w:pPr>
      <w:rPr>
        <w:rFonts w:cs="Times New Roman"/>
        <w:b/>
        <w:bCs/>
      </w:rPr>
    </w:lvl>
    <w:lvl w:ilvl="1" w:tplc="04090019" w:tentative="1">
      <w:start w:val="1"/>
      <w:numFmt w:val="lowerLetter"/>
      <w:lvlText w:val="%2."/>
      <w:lvlJc w:val="left"/>
      <w:pPr>
        <w:ind w:left="1648" w:hanging="360"/>
      </w:pPr>
      <w:rPr>
        <w:rFonts w:cs="Times New Roman"/>
      </w:rPr>
    </w:lvl>
    <w:lvl w:ilvl="2" w:tplc="0409001B" w:tentative="1">
      <w:start w:val="1"/>
      <w:numFmt w:val="lowerRoman"/>
      <w:lvlText w:val="%3."/>
      <w:lvlJc w:val="right"/>
      <w:pPr>
        <w:ind w:left="2368" w:hanging="180"/>
      </w:pPr>
      <w:rPr>
        <w:rFonts w:cs="Times New Roman"/>
      </w:rPr>
    </w:lvl>
    <w:lvl w:ilvl="3" w:tplc="0409000F" w:tentative="1">
      <w:start w:val="1"/>
      <w:numFmt w:val="decimal"/>
      <w:lvlText w:val="%4."/>
      <w:lvlJc w:val="left"/>
      <w:pPr>
        <w:ind w:left="3088" w:hanging="360"/>
      </w:pPr>
      <w:rPr>
        <w:rFonts w:cs="Times New Roman"/>
      </w:rPr>
    </w:lvl>
    <w:lvl w:ilvl="4" w:tplc="04090019" w:tentative="1">
      <w:start w:val="1"/>
      <w:numFmt w:val="lowerLetter"/>
      <w:lvlText w:val="%5."/>
      <w:lvlJc w:val="left"/>
      <w:pPr>
        <w:ind w:left="3808" w:hanging="360"/>
      </w:pPr>
      <w:rPr>
        <w:rFonts w:cs="Times New Roman"/>
      </w:rPr>
    </w:lvl>
    <w:lvl w:ilvl="5" w:tplc="0409001B" w:tentative="1">
      <w:start w:val="1"/>
      <w:numFmt w:val="lowerRoman"/>
      <w:lvlText w:val="%6."/>
      <w:lvlJc w:val="right"/>
      <w:pPr>
        <w:ind w:left="4528" w:hanging="180"/>
      </w:pPr>
      <w:rPr>
        <w:rFonts w:cs="Times New Roman"/>
      </w:rPr>
    </w:lvl>
    <w:lvl w:ilvl="6" w:tplc="0409000F" w:tentative="1">
      <w:start w:val="1"/>
      <w:numFmt w:val="decimal"/>
      <w:lvlText w:val="%7."/>
      <w:lvlJc w:val="left"/>
      <w:pPr>
        <w:ind w:left="5248" w:hanging="360"/>
      </w:pPr>
      <w:rPr>
        <w:rFonts w:cs="Times New Roman"/>
      </w:rPr>
    </w:lvl>
    <w:lvl w:ilvl="7" w:tplc="04090019" w:tentative="1">
      <w:start w:val="1"/>
      <w:numFmt w:val="lowerLetter"/>
      <w:lvlText w:val="%8."/>
      <w:lvlJc w:val="left"/>
      <w:pPr>
        <w:ind w:left="5968" w:hanging="360"/>
      </w:pPr>
      <w:rPr>
        <w:rFonts w:cs="Times New Roman"/>
      </w:rPr>
    </w:lvl>
    <w:lvl w:ilvl="8" w:tplc="0409001B" w:tentative="1">
      <w:start w:val="1"/>
      <w:numFmt w:val="lowerRoman"/>
      <w:lvlText w:val="%9."/>
      <w:lvlJc w:val="right"/>
      <w:pPr>
        <w:ind w:left="6688" w:hanging="180"/>
      </w:pPr>
      <w:rPr>
        <w:rFonts w:cs="Times New Roman"/>
      </w:rPr>
    </w:lvl>
  </w:abstractNum>
  <w:abstractNum w:abstractNumId="19" w15:restartNumberingAfterBreak="0">
    <w:nsid w:val="598B6C94"/>
    <w:multiLevelType w:val="multilevel"/>
    <w:tmpl w:val="FFFFFFFF"/>
    <w:lvl w:ilvl="0">
      <w:start w:val="2"/>
      <w:numFmt w:val="decimal"/>
      <w:lvlText w:val="%1."/>
      <w:lvlJc w:val="left"/>
      <w:pPr>
        <w:ind w:left="360" w:hanging="360"/>
      </w:pPr>
      <w:rPr>
        <w:rFonts w:cs="Times New Roman" w:hint="default"/>
        <w:b/>
        <w:bCs/>
      </w:rPr>
    </w:lvl>
    <w:lvl w:ilvl="1">
      <w:start w:val="1"/>
      <w:numFmt w:val="decimal"/>
      <w:lvlText w:val="%1.%2."/>
      <w:lvlJc w:val="left"/>
      <w:pPr>
        <w:ind w:left="360" w:hanging="360"/>
      </w:pPr>
      <w:rPr>
        <w:rFonts w:cs="Times New Roman" w:hint="default"/>
        <w:i w:val="0"/>
        <w:i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5BA63CBC"/>
    <w:multiLevelType w:val="multilevel"/>
    <w:tmpl w:val="FFFFFFFF"/>
    <w:lvl w:ilvl="0">
      <w:start w:val="1"/>
      <w:numFmt w:val="decimal"/>
      <w:lvlText w:val="%1."/>
      <w:lvlJc w:val="left"/>
      <w:pPr>
        <w:ind w:left="1353" w:hanging="360"/>
      </w:pPr>
      <w:rPr>
        <w:rFonts w:cs="Times New Roman"/>
        <w:b w:val="0"/>
        <w:bCs w:val="0"/>
        <w:i w:val="0"/>
        <w:iCs w:val="0"/>
      </w:rPr>
    </w:lvl>
    <w:lvl w:ilvl="1">
      <w:start w:val="1"/>
      <w:numFmt w:val="decimal"/>
      <w:isLgl/>
      <w:lvlText w:val="%1.%2."/>
      <w:lvlJc w:val="left"/>
      <w:pPr>
        <w:ind w:left="1778" w:hanging="360"/>
      </w:pPr>
      <w:rPr>
        <w:rFonts w:cs="Times New Roman" w:hint="default"/>
        <w:b w:val="0"/>
        <w:bCs w:val="0"/>
        <w:i w:val="0"/>
        <w:iCs w:val="0"/>
      </w:rPr>
    </w:lvl>
    <w:lvl w:ilvl="2">
      <w:start w:val="1"/>
      <w:numFmt w:val="decimal"/>
      <w:isLgl/>
      <w:lvlText w:val="%1.%2.%3."/>
      <w:lvlJc w:val="left"/>
      <w:pPr>
        <w:ind w:left="1080" w:hanging="720"/>
      </w:pPr>
      <w:rPr>
        <w:rFonts w:cs="Times New Roman" w:hint="default"/>
        <w:i w:val="0"/>
        <w:iCs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62D551BC"/>
    <w:multiLevelType w:val="multilevel"/>
    <w:tmpl w:val="FFFFFFFF"/>
    <w:lvl w:ilvl="0">
      <w:start w:val="3"/>
      <w:numFmt w:val="decimal"/>
      <w:lvlText w:val="%1."/>
      <w:lvlJc w:val="left"/>
      <w:pPr>
        <w:ind w:left="360" w:hanging="360"/>
      </w:pPr>
      <w:rPr>
        <w:rFonts w:cs="Times New Roman" w:hint="default"/>
        <w:b/>
        <w:bCs/>
      </w:rPr>
    </w:lvl>
    <w:lvl w:ilvl="1">
      <w:start w:val="1"/>
      <w:numFmt w:val="decimal"/>
      <w:lvlText w:val="%1.%2."/>
      <w:lvlJc w:val="left"/>
      <w:pPr>
        <w:ind w:left="360" w:hanging="360"/>
      </w:pPr>
      <w:rPr>
        <w:rFonts w:cs="Times New Roman" w:hint="default"/>
        <w:i w:val="0"/>
        <w:i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63E81130"/>
    <w:multiLevelType w:val="multilevel"/>
    <w:tmpl w:val="FFFFFFFF"/>
    <w:lvl w:ilvl="0">
      <w:start w:val="6"/>
      <w:numFmt w:val="decimal"/>
      <w:lvlText w:val="%1"/>
      <w:lvlJc w:val="left"/>
      <w:pPr>
        <w:ind w:left="660" w:hanging="660"/>
      </w:pPr>
      <w:rPr>
        <w:rFonts w:cs="Times New Roman" w:hint="default"/>
      </w:rPr>
    </w:lvl>
    <w:lvl w:ilvl="1">
      <w:start w:val="4"/>
      <w:numFmt w:val="decimal"/>
      <w:lvlText w:val="%1.%2"/>
      <w:lvlJc w:val="left"/>
      <w:pPr>
        <w:ind w:left="660" w:hanging="66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6813660B"/>
    <w:multiLevelType w:val="multilevel"/>
    <w:tmpl w:val="FFFFFFFF"/>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729A46BB"/>
    <w:multiLevelType w:val="hybridMultilevel"/>
    <w:tmpl w:val="FFFFFFFF"/>
    <w:lvl w:ilvl="0" w:tplc="3C5AB552">
      <w:start w:val="19"/>
      <w:numFmt w:val="decimal"/>
      <w:lvlText w:val="%1."/>
      <w:lvlJc w:val="left"/>
      <w:pPr>
        <w:ind w:left="942" w:hanging="375"/>
      </w:pPr>
      <w:rPr>
        <w:rFonts w:cs="Times New Roman" w:hint="default"/>
        <w:b/>
        <w:bCs/>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5" w15:restartNumberingAfterBreak="0">
    <w:nsid w:val="793A7B0D"/>
    <w:multiLevelType w:val="multilevel"/>
    <w:tmpl w:val="FFFFFFFF"/>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b w:val="0"/>
        <w:bCs/>
        <w:i w:val="0"/>
        <w:iCs w:val="0"/>
      </w:rPr>
    </w:lvl>
    <w:lvl w:ilvl="2">
      <w:start w:val="1"/>
      <w:numFmt w:val="decimal"/>
      <w:isLgl/>
      <w:lvlText w:val="%1.%2.%3."/>
      <w:lvlJc w:val="left"/>
      <w:pPr>
        <w:ind w:left="1080" w:hanging="720"/>
      </w:pPr>
      <w:rPr>
        <w:rFonts w:cs="Times New Roman" w:hint="default"/>
        <w:b w:val="0"/>
        <w:bCs/>
      </w:rPr>
    </w:lvl>
    <w:lvl w:ilvl="3">
      <w:start w:val="1"/>
      <w:numFmt w:val="decimal"/>
      <w:isLgl/>
      <w:lvlText w:val="%1.%2.%3.%4."/>
      <w:lvlJc w:val="left"/>
      <w:pPr>
        <w:ind w:left="1080" w:hanging="720"/>
      </w:pPr>
      <w:rPr>
        <w:rFonts w:cs="Times New Roman" w:hint="default"/>
        <w:b w:val="0"/>
        <w:bCs/>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num w:numId="1" w16cid:durableId="1580678593">
    <w:abstractNumId w:val="18"/>
  </w:num>
  <w:num w:numId="2" w16cid:durableId="1585801156">
    <w:abstractNumId w:val="14"/>
  </w:num>
  <w:num w:numId="3" w16cid:durableId="557713583">
    <w:abstractNumId w:val="6"/>
  </w:num>
  <w:num w:numId="4" w16cid:durableId="1283029301">
    <w:abstractNumId w:val="9"/>
  </w:num>
  <w:num w:numId="5" w16cid:durableId="778794218">
    <w:abstractNumId w:val="1"/>
  </w:num>
  <w:num w:numId="6" w16cid:durableId="1989282338">
    <w:abstractNumId w:val="0"/>
  </w:num>
  <w:num w:numId="7" w16cid:durableId="1747531775">
    <w:abstractNumId w:val="11"/>
  </w:num>
  <w:num w:numId="8" w16cid:durableId="2072580495">
    <w:abstractNumId w:val="13"/>
  </w:num>
  <w:num w:numId="9" w16cid:durableId="1313558043">
    <w:abstractNumId w:val="16"/>
  </w:num>
  <w:num w:numId="10" w16cid:durableId="408621507">
    <w:abstractNumId w:val="17"/>
  </w:num>
  <w:num w:numId="11" w16cid:durableId="232278253">
    <w:abstractNumId w:val="10"/>
  </w:num>
  <w:num w:numId="12" w16cid:durableId="1968588359">
    <w:abstractNumId w:val="2"/>
  </w:num>
  <w:num w:numId="13" w16cid:durableId="1396203250">
    <w:abstractNumId w:val="19"/>
  </w:num>
  <w:num w:numId="14" w16cid:durableId="978149726">
    <w:abstractNumId w:val="12"/>
  </w:num>
  <w:num w:numId="15" w16cid:durableId="484975165">
    <w:abstractNumId w:val="23"/>
  </w:num>
  <w:num w:numId="16" w16cid:durableId="974019128">
    <w:abstractNumId w:val="21"/>
  </w:num>
  <w:num w:numId="17" w16cid:durableId="1659265797">
    <w:abstractNumId w:val="22"/>
  </w:num>
  <w:num w:numId="18" w16cid:durableId="2098093459">
    <w:abstractNumId w:val="25"/>
  </w:num>
  <w:num w:numId="19" w16cid:durableId="530151093">
    <w:abstractNumId w:val="5"/>
  </w:num>
  <w:num w:numId="20" w16cid:durableId="1293485653">
    <w:abstractNumId w:val="8"/>
  </w:num>
  <w:num w:numId="21" w16cid:durableId="202644314">
    <w:abstractNumId w:val="3"/>
  </w:num>
  <w:num w:numId="22" w16cid:durableId="287395563">
    <w:abstractNumId w:val="15"/>
  </w:num>
  <w:num w:numId="23" w16cid:durableId="1482111458">
    <w:abstractNumId w:val="7"/>
  </w:num>
  <w:num w:numId="24" w16cid:durableId="1346008655">
    <w:abstractNumId w:val="20"/>
  </w:num>
  <w:num w:numId="25" w16cid:durableId="286088054">
    <w:abstractNumId w:val="4"/>
  </w:num>
  <w:num w:numId="26" w16cid:durableId="3440196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202"/>
    <w:rsid w:val="00373DC0"/>
    <w:rsid w:val="00540202"/>
    <w:rsid w:val="0058181B"/>
    <w:rsid w:val="005C0197"/>
    <w:rsid w:val="006D1F82"/>
    <w:rsid w:val="00812258"/>
    <w:rsid w:val="00B32DE8"/>
    <w:rsid w:val="00D40252"/>
    <w:rsid w:val="00DC3938"/>
    <w:rsid w:val="00F62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589B4"/>
  <w15:chartTrackingRefBased/>
  <w15:docId w15:val="{41077597-9576-4D79-B9AE-A957E75BC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0202"/>
    <w:pPr>
      <w:spacing w:after="0" w:line="240" w:lineRule="auto"/>
      <w:ind w:firstLine="709"/>
      <w:jc w:val="both"/>
    </w:pPr>
    <w:rPr>
      <w:rFonts w:ascii="Times New Roman" w:eastAsia="Times New Roman" w:hAnsi="Times New Roman" w:cs="Times New Roman"/>
      <w:kern w:val="0"/>
      <w:sz w:val="20"/>
      <w:szCs w:val="20"/>
      <w:lang w:val="en-US"/>
      <w14:ligatures w14:val="none"/>
    </w:rPr>
  </w:style>
  <w:style w:type="paragraph" w:styleId="1">
    <w:name w:val="heading 1"/>
    <w:basedOn w:val="a"/>
    <w:next w:val="a"/>
    <w:link w:val="10"/>
    <w:uiPriority w:val="9"/>
    <w:qFormat/>
    <w:rsid w:val="00540202"/>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unhideWhenUsed/>
    <w:qFormat/>
    <w:rsid w:val="00540202"/>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unhideWhenUsed/>
    <w:qFormat/>
    <w:rsid w:val="00540202"/>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4">
    <w:name w:val="heading 4"/>
    <w:basedOn w:val="a"/>
    <w:next w:val="a"/>
    <w:link w:val="40"/>
    <w:uiPriority w:val="9"/>
    <w:unhideWhenUsed/>
    <w:qFormat/>
    <w:rsid w:val="00540202"/>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5">
    <w:name w:val="heading 5"/>
    <w:basedOn w:val="a"/>
    <w:next w:val="a"/>
    <w:link w:val="50"/>
    <w:uiPriority w:val="9"/>
    <w:unhideWhenUsed/>
    <w:qFormat/>
    <w:rsid w:val="00540202"/>
    <w:pPr>
      <w:keepNext/>
      <w:keepLines/>
      <w:spacing w:before="80" w:after="40"/>
      <w:outlineLvl w:val="4"/>
    </w:pPr>
    <w:rPr>
      <w:rFonts w:asciiTheme="minorHAnsi" w:eastAsiaTheme="majorEastAsia" w:hAnsiTheme="minorHAnsi" w:cstheme="majorBidi"/>
      <w:color w:val="365F91" w:themeColor="accent1" w:themeShade="BF"/>
    </w:rPr>
  </w:style>
  <w:style w:type="paragraph" w:styleId="6">
    <w:name w:val="heading 6"/>
    <w:basedOn w:val="a"/>
    <w:next w:val="a"/>
    <w:link w:val="60"/>
    <w:uiPriority w:val="9"/>
    <w:unhideWhenUsed/>
    <w:qFormat/>
    <w:rsid w:val="00540202"/>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unhideWhenUsed/>
    <w:qFormat/>
    <w:rsid w:val="00540202"/>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unhideWhenUsed/>
    <w:qFormat/>
    <w:rsid w:val="00540202"/>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540202"/>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0202"/>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rsid w:val="00540202"/>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540202"/>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rsid w:val="00540202"/>
    <w:rPr>
      <w:rFonts w:eastAsiaTheme="majorEastAsia" w:cstheme="majorBidi"/>
      <w:i/>
      <w:iCs/>
      <w:color w:val="365F91" w:themeColor="accent1" w:themeShade="BF"/>
      <w:sz w:val="24"/>
    </w:rPr>
  </w:style>
  <w:style w:type="character" w:customStyle="1" w:styleId="50">
    <w:name w:val="Заголовок 5 Знак"/>
    <w:basedOn w:val="a0"/>
    <w:link w:val="5"/>
    <w:uiPriority w:val="9"/>
    <w:rsid w:val="00540202"/>
    <w:rPr>
      <w:rFonts w:eastAsiaTheme="majorEastAsia" w:cstheme="majorBidi"/>
      <w:color w:val="365F91" w:themeColor="accent1" w:themeShade="BF"/>
      <w:sz w:val="24"/>
    </w:rPr>
  </w:style>
  <w:style w:type="character" w:customStyle="1" w:styleId="60">
    <w:name w:val="Заголовок 6 Знак"/>
    <w:basedOn w:val="a0"/>
    <w:link w:val="6"/>
    <w:uiPriority w:val="9"/>
    <w:rsid w:val="00540202"/>
    <w:rPr>
      <w:rFonts w:eastAsiaTheme="majorEastAsia" w:cstheme="majorBidi"/>
      <w:i/>
      <w:iCs/>
      <w:color w:val="595959" w:themeColor="text1" w:themeTint="A6"/>
      <w:sz w:val="24"/>
    </w:rPr>
  </w:style>
  <w:style w:type="character" w:customStyle="1" w:styleId="70">
    <w:name w:val="Заголовок 7 Знак"/>
    <w:basedOn w:val="a0"/>
    <w:link w:val="7"/>
    <w:uiPriority w:val="9"/>
    <w:rsid w:val="00540202"/>
    <w:rPr>
      <w:rFonts w:eastAsiaTheme="majorEastAsia" w:cstheme="majorBidi"/>
      <w:color w:val="595959" w:themeColor="text1" w:themeTint="A6"/>
      <w:sz w:val="24"/>
    </w:rPr>
  </w:style>
  <w:style w:type="character" w:customStyle="1" w:styleId="80">
    <w:name w:val="Заголовок 8 Знак"/>
    <w:basedOn w:val="a0"/>
    <w:link w:val="8"/>
    <w:uiPriority w:val="9"/>
    <w:rsid w:val="00540202"/>
    <w:rPr>
      <w:rFonts w:eastAsiaTheme="majorEastAsia" w:cstheme="majorBidi"/>
      <w:i/>
      <w:iCs/>
      <w:color w:val="272727" w:themeColor="text1" w:themeTint="D8"/>
      <w:sz w:val="24"/>
    </w:rPr>
  </w:style>
  <w:style w:type="character" w:customStyle="1" w:styleId="90">
    <w:name w:val="Заголовок 9 Знак"/>
    <w:basedOn w:val="a0"/>
    <w:link w:val="9"/>
    <w:uiPriority w:val="9"/>
    <w:semiHidden/>
    <w:rsid w:val="00540202"/>
    <w:rPr>
      <w:rFonts w:eastAsiaTheme="majorEastAsia" w:cstheme="majorBidi"/>
      <w:color w:val="272727" w:themeColor="text1" w:themeTint="D8"/>
      <w:sz w:val="24"/>
    </w:rPr>
  </w:style>
  <w:style w:type="paragraph" w:styleId="a3">
    <w:name w:val="Title"/>
    <w:basedOn w:val="a"/>
    <w:next w:val="a"/>
    <w:link w:val="a4"/>
    <w:uiPriority w:val="10"/>
    <w:qFormat/>
    <w:rsid w:val="00540202"/>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020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020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6">
    <w:name w:val="Подзаголовок Знак"/>
    <w:basedOn w:val="a0"/>
    <w:link w:val="a5"/>
    <w:uiPriority w:val="11"/>
    <w:rsid w:val="0054020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0202"/>
    <w:pPr>
      <w:spacing w:before="160" w:after="160"/>
      <w:jc w:val="center"/>
    </w:pPr>
    <w:rPr>
      <w:i/>
      <w:iCs/>
      <w:color w:val="404040" w:themeColor="text1" w:themeTint="BF"/>
    </w:rPr>
  </w:style>
  <w:style w:type="character" w:customStyle="1" w:styleId="22">
    <w:name w:val="Цитата 2 Знак"/>
    <w:basedOn w:val="a0"/>
    <w:link w:val="21"/>
    <w:uiPriority w:val="29"/>
    <w:rsid w:val="00540202"/>
    <w:rPr>
      <w:rFonts w:ascii="Times New Roman" w:hAnsi="Times New Roman"/>
      <w:i/>
      <w:iCs/>
      <w:color w:val="404040" w:themeColor="text1" w:themeTint="BF"/>
      <w:sz w:val="24"/>
    </w:rPr>
  </w:style>
  <w:style w:type="paragraph" w:styleId="a7">
    <w:name w:val="List Paragraph"/>
    <w:basedOn w:val="a"/>
    <w:uiPriority w:val="34"/>
    <w:qFormat/>
    <w:rsid w:val="00540202"/>
    <w:pPr>
      <w:ind w:left="720"/>
      <w:contextualSpacing/>
    </w:pPr>
  </w:style>
  <w:style w:type="character" w:styleId="a8">
    <w:name w:val="Intense Emphasis"/>
    <w:basedOn w:val="a0"/>
    <w:uiPriority w:val="21"/>
    <w:qFormat/>
    <w:rsid w:val="00540202"/>
    <w:rPr>
      <w:i/>
      <w:iCs/>
      <w:color w:val="365F91" w:themeColor="accent1" w:themeShade="BF"/>
    </w:rPr>
  </w:style>
  <w:style w:type="paragraph" w:styleId="a9">
    <w:name w:val="Intense Quote"/>
    <w:basedOn w:val="a"/>
    <w:next w:val="a"/>
    <w:link w:val="aa"/>
    <w:uiPriority w:val="30"/>
    <w:qFormat/>
    <w:rsid w:val="0054020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540202"/>
    <w:rPr>
      <w:rFonts w:ascii="Times New Roman" w:hAnsi="Times New Roman"/>
      <w:i/>
      <w:iCs/>
      <w:color w:val="365F91" w:themeColor="accent1" w:themeShade="BF"/>
      <w:sz w:val="24"/>
    </w:rPr>
  </w:style>
  <w:style w:type="character" w:styleId="ab">
    <w:name w:val="Intense Reference"/>
    <w:basedOn w:val="a0"/>
    <w:uiPriority w:val="32"/>
    <w:qFormat/>
    <w:rsid w:val="00540202"/>
    <w:rPr>
      <w:b/>
      <w:bCs/>
      <w:smallCaps/>
      <w:color w:val="365F91" w:themeColor="accent1" w:themeShade="BF"/>
      <w:spacing w:val="5"/>
    </w:rPr>
  </w:style>
  <w:style w:type="paragraph" w:styleId="ac">
    <w:name w:val="Balloon Text"/>
    <w:basedOn w:val="a"/>
    <w:link w:val="ad"/>
    <w:uiPriority w:val="99"/>
    <w:rsid w:val="00540202"/>
    <w:rPr>
      <w:rFonts w:ascii="Tahoma" w:hAnsi="Tahoma"/>
      <w:sz w:val="16"/>
      <w:szCs w:val="16"/>
    </w:rPr>
  </w:style>
  <w:style w:type="character" w:customStyle="1" w:styleId="ad">
    <w:name w:val="Текст выноски Знак"/>
    <w:basedOn w:val="a0"/>
    <w:link w:val="ac"/>
    <w:uiPriority w:val="99"/>
    <w:rsid w:val="00540202"/>
    <w:rPr>
      <w:rFonts w:ascii="Tahoma" w:eastAsia="Times New Roman" w:hAnsi="Tahoma" w:cs="Times New Roman"/>
      <w:kern w:val="0"/>
      <w:sz w:val="16"/>
      <w:szCs w:val="16"/>
      <w:lang w:val="en-US"/>
      <w14:ligatures w14:val="none"/>
    </w:rPr>
  </w:style>
  <w:style w:type="paragraph" w:customStyle="1" w:styleId="CharChar">
    <w:name w:val="Знак Знак Char Char Знак"/>
    <w:basedOn w:val="a"/>
    <w:rsid w:val="00540202"/>
    <w:pPr>
      <w:spacing w:after="160" w:line="240" w:lineRule="exact"/>
      <w:ind w:firstLine="0"/>
      <w:jc w:val="left"/>
    </w:pPr>
    <w:rPr>
      <w:rFonts w:ascii="Arial" w:eastAsia="Batang" w:hAnsi="Arial" w:cs="Arial"/>
    </w:rPr>
  </w:style>
  <w:style w:type="paragraph" w:styleId="ae">
    <w:name w:val="Normal (Web)"/>
    <w:basedOn w:val="a"/>
    <w:uiPriority w:val="99"/>
    <w:unhideWhenUsed/>
    <w:rsid w:val="00540202"/>
    <w:pPr>
      <w:ind w:firstLine="567"/>
    </w:pPr>
    <w:rPr>
      <w:sz w:val="24"/>
      <w:szCs w:val="24"/>
      <w:lang w:val="ru-RU" w:eastAsia="ru-RU"/>
    </w:rPr>
  </w:style>
  <w:style w:type="paragraph" w:customStyle="1" w:styleId="cn">
    <w:name w:val="cn"/>
    <w:basedOn w:val="a"/>
    <w:rsid w:val="00540202"/>
    <w:pPr>
      <w:ind w:firstLine="0"/>
      <w:jc w:val="center"/>
    </w:pPr>
    <w:rPr>
      <w:sz w:val="24"/>
      <w:szCs w:val="24"/>
      <w:lang w:val="ru-RU" w:eastAsia="ru-RU"/>
    </w:rPr>
  </w:style>
  <w:style w:type="paragraph" w:customStyle="1" w:styleId="cb">
    <w:name w:val="cb"/>
    <w:basedOn w:val="a"/>
    <w:uiPriority w:val="99"/>
    <w:semiHidden/>
    <w:rsid w:val="00540202"/>
    <w:pPr>
      <w:ind w:firstLine="0"/>
      <w:jc w:val="center"/>
    </w:pPr>
    <w:rPr>
      <w:b/>
      <w:bCs/>
      <w:sz w:val="24"/>
      <w:szCs w:val="24"/>
      <w:lang w:val="ru-RU" w:eastAsia="ru-RU"/>
    </w:rPr>
  </w:style>
  <w:style w:type="paragraph" w:styleId="af">
    <w:name w:val="header"/>
    <w:basedOn w:val="a"/>
    <w:link w:val="af0"/>
    <w:uiPriority w:val="99"/>
    <w:rsid w:val="00540202"/>
    <w:pPr>
      <w:tabs>
        <w:tab w:val="center" w:pos="4677"/>
        <w:tab w:val="right" w:pos="9355"/>
      </w:tabs>
    </w:pPr>
  </w:style>
  <w:style w:type="character" w:customStyle="1" w:styleId="af0">
    <w:name w:val="Верхний колонтитул Знак"/>
    <w:basedOn w:val="a0"/>
    <w:link w:val="af"/>
    <w:uiPriority w:val="99"/>
    <w:rsid w:val="00540202"/>
    <w:rPr>
      <w:rFonts w:ascii="Times New Roman" w:eastAsia="Times New Roman" w:hAnsi="Times New Roman" w:cs="Times New Roman"/>
      <w:kern w:val="0"/>
      <w:sz w:val="20"/>
      <w:szCs w:val="20"/>
      <w:lang w:val="en-US"/>
      <w14:ligatures w14:val="none"/>
    </w:rPr>
  </w:style>
  <w:style w:type="paragraph" w:styleId="af1">
    <w:name w:val="footer"/>
    <w:basedOn w:val="a"/>
    <w:link w:val="af2"/>
    <w:uiPriority w:val="99"/>
    <w:rsid w:val="00540202"/>
    <w:pPr>
      <w:tabs>
        <w:tab w:val="center" w:pos="4677"/>
        <w:tab w:val="right" w:pos="9355"/>
      </w:tabs>
    </w:pPr>
  </w:style>
  <w:style w:type="character" w:customStyle="1" w:styleId="af2">
    <w:name w:val="Нижний колонтитул Знак"/>
    <w:basedOn w:val="a0"/>
    <w:link w:val="af1"/>
    <w:uiPriority w:val="99"/>
    <w:rsid w:val="00540202"/>
    <w:rPr>
      <w:rFonts w:ascii="Times New Roman" w:eastAsia="Times New Roman" w:hAnsi="Times New Roman" w:cs="Times New Roman"/>
      <w:kern w:val="0"/>
      <w:sz w:val="20"/>
      <w:szCs w:val="20"/>
      <w:lang w:val="en-US"/>
      <w14:ligatures w14:val="none"/>
    </w:rPr>
  </w:style>
  <w:style w:type="table" w:styleId="af3">
    <w:name w:val="Table Grid"/>
    <w:basedOn w:val="a1"/>
    <w:uiPriority w:val="39"/>
    <w:rsid w:val="00540202"/>
    <w:pPr>
      <w:spacing w:after="0" w:line="240" w:lineRule="auto"/>
      <w:ind w:firstLine="709"/>
      <w:jc w:val="both"/>
    </w:pPr>
    <w:rPr>
      <w:rFonts w:ascii="Calibri" w:eastAsia="Times New Roman"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540202"/>
    <w:pPr>
      <w:ind w:firstLine="0"/>
      <w:jc w:val="left"/>
    </w:pPr>
    <w:rPr>
      <w:rFonts w:ascii="Arial" w:hAnsi="Arial" w:cs="Arial"/>
      <w:lang w:val="ru-RU" w:eastAsia="ru-RU"/>
    </w:rPr>
  </w:style>
  <w:style w:type="table" w:customStyle="1" w:styleId="GrilTabel1">
    <w:name w:val="Grilă Tabel1"/>
    <w:basedOn w:val="a1"/>
    <w:next w:val="af3"/>
    <w:uiPriority w:val="59"/>
    <w:rsid w:val="00540202"/>
    <w:pPr>
      <w:spacing w:after="0" w:line="240" w:lineRule="auto"/>
      <w:ind w:firstLine="709"/>
      <w:jc w:val="both"/>
    </w:pPr>
    <w:rPr>
      <w:rFonts w:ascii="Calibri" w:eastAsia="Times New Roman" w:hAnsi="Calibri" w:cs="Times New Roman"/>
      <w:kern w:val="0"/>
      <w:lang w:val="ro-R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page number"/>
    <w:basedOn w:val="a0"/>
    <w:uiPriority w:val="99"/>
    <w:rsid w:val="00540202"/>
    <w:rPr>
      <w:rFonts w:cs="Times New Roman"/>
    </w:rPr>
  </w:style>
  <w:style w:type="paragraph" w:customStyle="1" w:styleId="tt">
    <w:name w:val="tt"/>
    <w:basedOn w:val="a"/>
    <w:rsid w:val="00540202"/>
    <w:pPr>
      <w:ind w:firstLine="0"/>
      <w:jc w:val="center"/>
    </w:pPr>
    <w:rPr>
      <w:b/>
      <w:bCs/>
      <w:sz w:val="24"/>
      <w:szCs w:val="24"/>
      <w:lang w:val="ru-RU" w:eastAsia="ru-RU"/>
    </w:rPr>
  </w:style>
  <w:style w:type="paragraph" w:customStyle="1" w:styleId="CharChar0">
    <w:name w:val="Char Char Знак Знак"/>
    <w:basedOn w:val="a"/>
    <w:rsid w:val="00540202"/>
    <w:pPr>
      <w:spacing w:after="160" w:line="240" w:lineRule="exact"/>
      <w:ind w:firstLine="0"/>
      <w:jc w:val="left"/>
    </w:pPr>
    <w:rPr>
      <w:rFonts w:ascii="Arial" w:eastAsia="Batang" w:hAnsi="Arial" w:cs="Arial"/>
    </w:rPr>
  </w:style>
  <w:style w:type="character" w:customStyle="1" w:styleId="docheader1">
    <w:name w:val="doc_header1"/>
    <w:rsid w:val="00540202"/>
    <w:rPr>
      <w:rFonts w:ascii="Times New Roman" w:hAnsi="Times New Roman"/>
      <w:b/>
      <w:color w:val="000000"/>
      <w:sz w:val="24"/>
    </w:rPr>
  </w:style>
  <w:style w:type="character" w:styleId="af5">
    <w:name w:val="Strong"/>
    <w:basedOn w:val="a0"/>
    <w:uiPriority w:val="22"/>
    <w:qFormat/>
    <w:rsid w:val="00540202"/>
    <w:rPr>
      <w:b/>
    </w:rPr>
  </w:style>
  <w:style w:type="character" w:customStyle="1" w:styleId="docsign11">
    <w:name w:val="doc_sign11"/>
    <w:rsid w:val="00540202"/>
    <w:rPr>
      <w:rFonts w:ascii="Times New Roman" w:hAnsi="Times New Roman"/>
      <w:b/>
      <w:color w:val="000000"/>
      <w:sz w:val="22"/>
    </w:rPr>
  </w:style>
  <w:style w:type="character" w:customStyle="1" w:styleId="sttart">
    <w:name w:val="st_tart"/>
    <w:basedOn w:val="a0"/>
    <w:rsid w:val="00540202"/>
    <w:rPr>
      <w:rFonts w:cs="Times New Roman"/>
    </w:rPr>
  </w:style>
  <w:style w:type="character" w:customStyle="1" w:styleId="tal1">
    <w:name w:val="tal1"/>
    <w:rsid w:val="00540202"/>
  </w:style>
  <w:style w:type="table" w:customStyle="1" w:styleId="GrilTabel2">
    <w:name w:val="Grilă Tabel2"/>
    <w:basedOn w:val="a1"/>
    <w:next w:val="af3"/>
    <w:rsid w:val="00540202"/>
    <w:pPr>
      <w:spacing w:after="0" w:line="240" w:lineRule="auto"/>
      <w:ind w:firstLine="709"/>
      <w:jc w:val="both"/>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540202"/>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540202"/>
  </w:style>
  <w:style w:type="paragraph" w:customStyle="1" w:styleId="cnam1">
    <w:name w:val="cnam1"/>
    <w:basedOn w:val="a"/>
    <w:rsid w:val="00540202"/>
    <w:pPr>
      <w:spacing w:before="100" w:beforeAutospacing="1" w:after="100" w:afterAutospacing="1"/>
      <w:ind w:firstLine="0"/>
      <w:jc w:val="left"/>
    </w:pPr>
    <w:rPr>
      <w:color w:val="2D2D2D"/>
      <w:sz w:val="29"/>
      <w:szCs w:val="29"/>
      <w:lang w:eastAsia="zh-CN"/>
    </w:rPr>
  </w:style>
  <w:style w:type="character" w:styleId="af6">
    <w:name w:val="annotation reference"/>
    <w:basedOn w:val="a0"/>
    <w:uiPriority w:val="99"/>
    <w:rsid w:val="00540202"/>
    <w:rPr>
      <w:sz w:val="16"/>
    </w:rPr>
  </w:style>
  <w:style w:type="paragraph" w:styleId="af7">
    <w:name w:val="annotation text"/>
    <w:basedOn w:val="a"/>
    <w:link w:val="af8"/>
    <w:uiPriority w:val="99"/>
    <w:rsid w:val="00540202"/>
    <w:pPr>
      <w:ind w:firstLine="0"/>
      <w:jc w:val="left"/>
    </w:pPr>
    <w:rPr>
      <w:lang w:val="ro-RO" w:eastAsia="ru-RU"/>
    </w:rPr>
  </w:style>
  <w:style w:type="character" w:customStyle="1" w:styleId="af8">
    <w:name w:val="Текст примечания Знак"/>
    <w:basedOn w:val="a0"/>
    <w:link w:val="af7"/>
    <w:uiPriority w:val="99"/>
    <w:rsid w:val="00540202"/>
    <w:rPr>
      <w:rFonts w:ascii="Times New Roman" w:eastAsia="Times New Roman" w:hAnsi="Times New Roman" w:cs="Times New Roman"/>
      <w:kern w:val="0"/>
      <w:sz w:val="20"/>
      <w:szCs w:val="20"/>
      <w:lang w:val="ro-RO" w:eastAsia="ru-RU"/>
      <w14:ligatures w14:val="none"/>
    </w:rPr>
  </w:style>
  <w:style w:type="paragraph" w:styleId="af9">
    <w:name w:val="annotation subject"/>
    <w:basedOn w:val="af7"/>
    <w:next w:val="af7"/>
    <w:link w:val="afa"/>
    <w:uiPriority w:val="99"/>
    <w:rsid w:val="00540202"/>
    <w:rPr>
      <w:b/>
      <w:bCs/>
    </w:rPr>
  </w:style>
  <w:style w:type="character" w:customStyle="1" w:styleId="afa">
    <w:name w:val="Тема примечания Знак"/>
    <w:basedOn w:val="af8"/>
    <w:link w:val="af9"/>
    <w:uiPriority w:val="99"/>
    <w:rsid w:val="00540202"/>
    <w:rPr>
      <w:rFonts w:ascii="Times New Roman" w:eastAsia="Times New Roman" w:hAnsi="Times New Roman" w:cs="Times New Roman"/>
      <w:b/>
      <w:bCs/>
      <w:kern w:val="0"/>
      <w:sz w:val="20"/>
      <w:szCs w:val="20"/>
      <w:lang w:val="ro-RO" w:eastAsia="ru-RU"/>
      <w14:ligatures w14:val="none"/>
    </w:rPr>
  </w:style>
  <w:style w:type="character" w:customStyle="1" w:styleId="apple-converted-space">
    <w:name w:val="apple-converted-space"/>
    <w:rsid w:val="00540202"/>
  </w:style>
  <w:style w:type="character" w:customStyle="1" w:styleId="docheader">
    <w:name w:val="doc_header"/>
    <w:rsid w:val="00540202"/>
  </w:style>
  <w:style w:type="paragraph" w:customStyle="1" w:styleId="Style2">
    <w:name w:val="Style2"/>
    <w:basedOn w:val="a"/>
    <w:uiPriority w:val="99"/>
    <w:rsid w:val="00540202"/>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540202"/>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540202"/>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540202"/>
    <w:rPr>
      <w:rFonts w:ascii="Times New Roman" w:hAnsi="Times New Roman" w:cs="Times New Roman"/>
      <w:sz w:val="24"/>
      <w:szCs w:val="24"/>
    </w:rPr>
  </w:style>
  <w:style w:type="character" w:styleId="afb">
    <w:name w:val="Hyperlink"/>
    <w:basedOn w:val="a0"/>
    <w:uiPriority w:val="99"/>
    <w:rsid w:val="00540202"/>
    <w:rPr>
      <w:rFonts w:cs="Times New Roman"/>
      <w:color w:val="0000FF"/>
      <w:u w:val="single"/>
    </w:rPr>
  </w:style>
  <w:style w:type="paragraph" w:customStyle="1" w:styleId="cp">
    <w:name w:val="cp"/>
    <w:basedOn w:val="a"/>
    <w:rsid w:val="00540202"/>
    <w:pPr>
      <w:spacing w:before="100" w:beforeAutospacing="1" w:after="100" w:afterAutospacing="1"/>
      <w:ind w:firstLine="0"/>
      <w:jc w:val="left"/>
    </w:pPr>
    <w:rPr>
      <w:sz w:val="24"/>
      <w:szCs w:val="24"/>
      <w:lang w:val="ru-RU" w:eastAsia="ru-RU"/>
    </w:rPr>
  </w:style>
  <w:style w:type="character" w:customStyle="1" w:styleId="object">
    <w:name w:val="object"/>
    <w:basedOn w:val="a0"/>
    <w:rsid w:val="00540202"/>
    <w:rPr>
      <w:rFonts w:cs="Times New Roman"/>
    </w:rPr>
  </w:style>
  <w:style w:type="paragraph" w:styleId="HTML">
    <w:name w:val="HTML Preformatted"/>
    <w:basedOn w:val="a"/>
    <w:link w:val="HTML0"/>
    <w:uiPriority w:val="99"/>
    <w:unhideWhenUsed/>
    <w:rsid w:val="00540202"/>
    <w:pPr>
      <w:ind w:firstLine="0"/>
      <w:jc w:val="left"/>
    </w:pPr>
    <w:rPr>
      <w:rFonts w:ascii="Consolas" w:hAnsi="Consolas"/>
    </w:rPr>
  </w:style>
  <w:style w:type="character" w:customStyle="1" w:styleId="HTML0">
    <w:name w:val="Стандартный HTML Знак"/>
    <w:basedOn w:val="a0"/>
    <w:link w:val="HTML"/>
    <w:uiPriority w:val="99"/>
    <w:rsid w:val="00540202"/>
    <w:rPr>
      <w:rFonts w:ascii="Consolas" w:eastAsia="Times New Roman" w:hAnsi="Consolas" w:cs="Times New Roman"/>
      <w:kern w:val="0"/>
      <w:sz w:val="20"/>
      <w:szCs w:val="20"/>
      <w:lang w:val="en-US"/>
      <w14:ligatures w14:val="none"/>
    </w:rPr>
  </w:style>
  <w:style w:type="character" w:styleId="afc">
    <w:name w:val="Emphasis"/>
    <w:basedOn w:val="a0"/>
    <w:uiPriority w:val="20"/>
    <w:qFormat/>
    <w:rsid w:val="00540202"/>
    <w:rPr>
      <w:rFonts w:cs="Times New Roman"/>
      <w:i/>
      <w:iCs/>
    </w:rPr>
  </w:style>
  <w:style w:type="paragraph" w:styleId="afd">
    <w:name w:val="No Spacing"/>
    <w:uiPriority w:val="1"/>
    <w:qFormat/>
    <w:rsid w:val="00540202"/>
    <w:pPr>
      <w:spacing w:after="0" w:line="240" w:lineRule="auto"/>
    </w:pPr>
    <w:rPr>
      <w:rFonts w:eastAsia="Times New Roman" w:cs="Times New Roman"/>
      <w14:ligatures w14:val="none"/>
    </w:rPr>
  </w:style>
  <w:style w:type="paragraph" w:styleId="afe">
    <w:name w:val="Body Text"/>
    <w:basedOn w:val="a"/>
    <w:link w:val="aff"/>
    <w:uiPriority w:val="99"/>
    <w:semiHidden/>
    <w:unhideWhenUsed/>
    <w:rsid w:val="00540202"/>
    <w:pPr>
      <w:spacing w:after="120" w:line="259" w:lineRule="auto"/>
      <w:ind w:firstLine="0"/>
      <w:jc w:val="left"/>
    </w:pPr>
    <w:rPr>
      <w:rFonts w:asciiTheme="minorHAnsi" w:hAnsiTheme="minorHAnsi"/>
      <w:kern w:val="2"/>
      <w:sz w:val="22"/>
      <w:szCs w:val="22"/>
    </w:rPr>
  </w:style>
  <w:style w:type="character" w:customStyle="1" w:styleId="aff">
    <w:name w:val="Основной текст Знак"/>
    <w:basedOn w:val="a0"/>
    <w:link w:val="afe"/>
    <w:uiPriority w:val="99"/>
    <w:semiHidden/>
    <w:rsid w:val="00540202"/>
    <w:rPr>
      <w:rFonts w:eastAsia="Times New Roman" w:cs="Times New Roman"/>
      <w:lang w:val="en-US"/>
      <w14:ligatures w14:val="none"/>
    </w:rPr>
  </w:style>
  <w:style w:type="character" w:styleId="aff0">
    <w:name w:val="Unresolved Mention"/>
    <w:basedOn w:val="a0"/>
    <w:uiPriority w:val="99"/>
    <w:semiHidden/>
    <w:unhideWhenUsed/>
    <w:rsid w:val="00540202"/>
    <w:rPr>
      <w:rFonts w:cs="Times New Roman"/>
      <w:color w:val="605E5C"/>
      <w:shd w:val="clear" w:color="auto" w:fill="E1DFDD"/>
    </w:rPr>
  </w:style>
  <w:style w:type="paragraph" w:styleId="aff1">
    <w:name w:val="Revision"/>
    <w:hidden/>
    <w:uiPriority w:val="99"/>
    <w:semiHidden/>
    <w:rsid w:val="00540202"/>
    <w:pPr>
      <w:spacing w:after="0" w:line="240" w:lineRule="auto"/>
    </w:pPr>
    <w:rPr>
      <w:rFonts w:eastAsia="Times New Roman" w:cs="Times New Roman"/>
      <w14:ligatures w14:val="none"/>
    </w:rPr>
  </w:style>
  <w:style w:type="paragraph" w:customStyle="1" w:styleId="oj-sti-art">
    <w:name w:val="oj-sti-art"/>
    <w:basedOn w:val="a"/>
    <w:rsid w:val="00540202"/>
    <w:pPr>
      <w:spacing w:before="100" w:beforeAutospacing="1" w:after="100" w:afterAutospacing="1"/>
      <w:ind w:firstLine="0"/>
      <w:jc w:val="left"/>
    </w:pPr>
    <w:rPr>
      <w:sz w:val="24"/>
      <w:szCs w:val="24"/>
    </w:rPr>
  </w:style>
  <w:style w:type="paragraph" w:customStyle="1" w:styleId="oj-normal">
    <w:name w:val="oj-normal"/>
    <w:basedOn w:val="a"/>
    <w:rsid w:val="00540202"/>
    <w:pPr>
      <w:spacing w:before="100" w:beforeAutospacing="1" w:after="100" w:afterAutospacing="1"/>
      <w:ind w:firstLine="0"/>
      <w:jc w:val="left"/>
    </w:pPr>
    <w:rPr>
      <w:sz w:val="24"/>
      <w:szCs w:val="24"/>
    </w:rPr>
  </w:style>
  <w:style w:type="table" w:customStyle="1" w:styleId="TableNormal1">
    <w:name w:val="Table Normal1"/>
    <w:uiPriority w:val="2"/>
    <w:semiHidden/>
    <w:unhideWhenUsed/>
    <w:qFormat/>
    <w:rsid w:val="00540202"/>
    <w:pPr>
      <w:widowControl w:val="0"/>
      <w:autoSpaceDE w:val="0"/>
      <w:autoSpaceDN w:val="0"/>
      <w:spacing w:after="0" w:line="240" w:lineRule="auto"/>
    </w:pPr>
    <w:rPr>
      <w:rFonts w:eastAsia="Times New Roman" w:cs="Times New Roman"/>
      <w:kern w:val="0"/>
      <w:lang w:val="en-US"/>
      <w14:ligatures w14:val="none"/>
    </w:rPr>
    <w:tblPr>
      <w:tblInd w:w="0" w:type="dxa"/>
      <w:tblCellMar>
        <w:top w:w="0" w:type="dxa"/>
        <w:left w:w="0" w:type="dxa"/>
        <w:bottom w:w="0" w:type="dxa"/>
        <w:right w:w="0" w:type="dxa"/>
      </w:tblCellMar>
    </w:tblPr>
  </w:style>
  <w:style w:type="character" w:customStyle="1" w:styleId="cf01">
    <w:name w:val="cf01"/>
    <w:basedOn w:val="a0"/>
    <w:rsid w:val="00540202"/>
    <w:rPr>
      <w:rFonts w:ascii="Segoe UI" w:hAnsi="Segoe UI" w:cs="Segoe UI"/>
      <w:sz w:val="18"/>
      <w:szCs w:val="18"/>
    </w:rPr>
  </w:style>
  <w:style w:type="character" w:customStyle="1" w:styleId="cf11">
    <w:name w:val="cf11"/>
    <w:basedOn w:val="a0"/>
    <w:rsid w:val="00540202"/>
    <w:rPr>
      <w:rFonts w:ascii="Segoe UI" w:hAnsi="Segoe UI" w:cs="Segoe UI"/>
      <w:sz w:val="18"/>
      <w:szCs w:val="18"/>
    </w:rPr>
  </w:style>
  <w:style w:type="character" w:customStyle="1" w:styleId="cf21">
    <w:name w:val="cf21"/>
    <w:basedOn w:val="a0"/>
    <w:rsid w:val="00540202"/>
    <w:rPr>
      <w:rFonts w:ascii="Segoe UI" w:hAnsi="Segoe UI" w:cs="Segoe UI"/>
      <w:sz w:val="18"/>
      <w:szCs w:val="18"/>
    </w:rPr>
  </w:style>
  <w:style w:type="character" w:styleId="aff2">
    <w:name w:val="FollowedHyperlink"/>
    <w:basedOn w:val="a0"/>
    <w:uiPriority w:val="99"/>
    <w:semiHidden/>
    <w:unhideWhenUsed/>
    <w:rsid w:val="005402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3130</Words>
  <Characters>17842</Characters>
  <Application>Microsoft Office Word</Application>
  <DocSecurity>0</DocSecurity>
  <Lines>148</Lines>
  <Paragraphs>41</Paragraphs>
  <ScaleCrop>false</ScaleCrop>
  <Company/>
  <LinksUpToDate>false</LinksUpToDate>
  <CharactersWithSpaces>20931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Gavriliuc</dc:creator>
  <cp:keywords/>
  <dc:description/>
  <cp:lastModifiedBy>Lucia Gavriliuc</cp:lastModifiedBy>
  <cp:revision>1</cp:revision>
  <dcterms:created xsi:type="dcterms:W3CDTF">2025-09-12T05:26:00Z</dcterms:created>
  <dcterms:modified xsi:type="dcterms:W3CDTF">2025-09-12T05:26:00Z</dcterms:modified>
</cp:coreProperties>
</file>